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E166B7" w14:textId="069280BC" w:rsidR="004222D4" w:rsidRPr="004222D4" w:rsidRDefault="004222D4" w:rsidP="004222D4">
      <w:pPr>
        <w:tabs>
          <w:tab w:val="left" w:pos="1985"/>
        </w:tabs>
        <w:spacing w:after="0"/>
        <w:ind w:left="0" w:firstLine="0"/>
        <w:rPr>
          <w:rFonts w:ascii="Arial" w:hAnsi="Arial" w:cs="Arial"/>
          <w:b/>
          <w:bCs/>
          <w:sz w:val="28"/>
        </w:rPr>
      </w:pPr>
      <w:r w:rsidRPr="004222D4">
        <w:rPr>
          <w:rFonts w:ascii="Arial" w:hAnsi="Arial" w:cs="Arial"/>
          <w:b/>
          <w:bCs/>
          <w:sz w:val="28"/>
        </w:rPr>
        <w:t>3GPP TSG RAN WG1 #10</w:t>
      </w:r>
      <w:r w:rsidR="00C45CE5">
        <w:rPr>
          <w:rFonts w:ascii="Arial" w:hAnsi="Arial" w:cs="Arial"/>
          <w:b/>
          <w:bCs/>
          <w:sz w:val="28"/>
        </w:rPr>
        <w:t>1</w:t>
      </w:r>
      <w:r w:rsidRPr="004222D4">
        <w:rPr>
          <w:rFonts w:ascii="Arial" w:hAnsi="Arial" w:cs="Arial"/>
          <w:b/>
          <w:bCs/>
          <w:sz w:val="28"/>
        </w:rPr>
        <w:tab/>
      </w:r>
      <w:r w:rsidRPr="004222D4">
        <w:rPr>
          <w:rFonts w:ascii="Arial" w:hAnsi="Arial" w:cs="Arial"/>
          <w:b/>
          <w:bCs/>
          <w:sz w:val="28"/>
        </w:rPr>
        <w:tab/>
      </w:r>
      <w:r w:rsidRPr="004222D4">
        <w:rPr>
          <w:rFonts w:ascii="Arial" w:hAnsi="Arial" w:cs="Arial"/>
          <w:b/>
          <w:bCs/>
          <w:sz w:val="28"/>
        </w:rPr>
        <w:tab/>
      </w:r>
      <w:r w:rsidRPr="004222D4">
        <w:rPr>
          <w:rFonts w:ascii="Arial" w:hAnsi="Arial" w:cs="Arial"/>
          <w:b/>
          <w:bCs/>
          <w:sz w:val="28"/>
        </w:rPr>
        <w:tab/>
      </w:r>
      <w:r w:rsidRPr="004222D4">
        <w:rPr>
          <w:rFonts w:ascii="Arial" w:hAnsi="Arial" w:cs="Arial"/>
          <w:b/>
          <w:bCs/>
          <w:sz w:val="28"/>
        </w:rPr>
        <w:tab/>
      </w:r>
      <w:r w:rsidRPr="004222D4">
        <w:rPr>
          <w:rFonts w:ascii="Arial" w:hAnsi="Arial" w:cs="Arial"/>
          <w:b/>
          <w:bCs/>
          <w:sz w:val="28"/>
        </w:rPr>
        <w:tab/>
        <w:t>R1-</w:t>
      </w:r>
      <w:r w:rsidR="00822C6B">
        <w:rPr>
          <w:rFonts w:ascii="Arial" w:hAnsi="Arial" w:cs="Arial"/>
          <w:b/>
          <w:bCs/>
          <w:sz w:val="28"/>
        </w:rPr>
        <w:t>2004032</w:t>
      </w:r>
    </w:p>
    <w:p w14:paraId="38EF80FB" w14:textId="0C2B6318" w:rsidR="000C1057" w:rsidRDefault="004222D4" w:rsidP="004222D4">
      <w:pPr>
        <w:tabs>
          <w:tab w:val="left" w:pos="1985"/>
        </w:tabs>
        <w:spacing w:after="0"/>
        <w:ind w:left="0" w:firstLine="0"/>
        <w:rPr>
          <w:rFonts w:ascii="Arial" w:hAnsi="Arial" w:cs="Arial"/>
          <w:b/>
          <w:bCs/>
          <w:sz w:val="28"/>
        </w:rPr>
      </w:pPr>
      <w:r w:rsidRPr="004222D4">
        <w:rPr>
          <w:rFonts w:ascii="Arial" w:hAnsi="Arial" w:cs="Arial"/>
          <w:b/>
          <w:bCs/>
          <w:sz w:val="28"/>
        </w:rPr>
        <w:t>e-Meeting,</w:t>
      </w:r>
      <w:r w:rsidR="00C45CE5" w:rsidRPr="00C45CE5">
        <w:rPr>
          <w:rFonts w:ascii="Arial" w:hAnsi="Arial" w:cs="Arial"/>
          <w:b/>
          <w:bCs/>
          <w:sz w:val="28"/>
          <w:lang w:eastAsia="ja-JP"/>
        </w:rPr>
        <w:t xml:space="preserve"> </w:t>
      </w:r>
      <w:r w:rsidR="00C45CE5">
        <w:rPr>
          <w:rFonts w:ascii="Arial" w:hAnsi="Arial" w:cs="Arial"/>
          <w:b/>
          <w:bCs/>
          <w:sz w:val="28"/>
          <w:lang w:eastAsia="ja-JP"/>
        </w:rPr>
        <w:t>May 25</w:t>
      </w:r>
      <w:r w:rsidR="00C45CE5" w:rsidRPr="002610C8">
        <w:rPr>
          <w:rFonts w:ascii="Arial" w:hAnsi="Arial" w:cs="Arial"/>
          <w:b/>
          <w:bCs/>
          <w:sz w:val="28"/>
          <w:vertAlign w:val="superscript"/>
          <w:lang w:eastAsia="ja-JP"/>
        </w:rPr>
        <w:t>th</w:t>
      </w:r>
      <w:r w:rsidR="00C45CE5">
        <w:rPr>
          <w:rFonts w:ascii="Arial" w:hAnsi="Arial" w:cs="Arial"/>
          <w:b/>
          <w:bCs/>
          <w:sz w:val="28"/>
          <w:lang w:eastAsia="ja-JP"/>
        </w:rPr>
        <w:t xml:space="preserve"> – June 5</w:t>
      </w:r>
      <w:r w:rsidR="00C45CE5" w:rsidRPr="002610C8">
        <w:rPr>
          <w:rFonts w:ascii="Arial" w:hAnsi="Arial" w:cs="Arial"/>
          <w:b/>
          <w:bCs/>
          <w:sz w:val="28"/>
          <w:vertAlign w:val="superscript"/>
          <w:lang w:eastAsia="ja-JP"/>
        </w:rPr>
        <w:t>th</w:t>
      </w:r>
      <w:r w:rsidR="00C45CE5">
        <w:rPr>
          <w:rFonts w:ascii="Arial" w:hAnsi="Arial" w:cs="Arial"/>
          <w:b/>
          <w:bCs/>
          <w:sz w:val="28"/>
          <w:lang w:eastAsia="ja-JP"/>
        </w:rPr>
        <w:t>, 2020</w:t>
      </w:r>
      <w:r w:rsidRPr="004222D4">
        <w:rPr>
          <w:rFonts w:ascii="Arial" w:hAnsi="Arial" w:cs="Arial"/>
          <w:b/>
          <w:bCs/>
          <w:sz w:val="28"/>
        </w:rPr>
        <w:t xml:space="preserve"> </w:t>
      </w:r>
    </w:p>
    <w:p w14:paraId="0F15950A" w14:textId="1CF1CDBC" w:rsidR="00986086" w:rsidRPr="001A71EA" w:rsidRDefault="00986086" w:rsidP="00986086">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Pr>
          <w:rFonts w:ascii="Arial" w:eastAsia="맑은 고딕" w:hAnsi="Arial"/>
          <w:sz w:val="24"/>
          <w:lang w:val="en-US" w:eastAsia="ko-KR"/>
        </w:rPr>
        <w:t>7.2.</w:t>
      </w:r>
      <w:r w:rsidR="00E00489">
        <w:rPr>
          <w:rFonts w:ascii="Arial" w:eastAsia="맑은 고딕" w:hAnsi="Arial"/>
          <w:sz w:val="24"/>
          <w:lang w:val="en-US" w:eastAsia="ko-KR"/>
        </w:rPr>
        <w:t>5</w:t>
      </w:r>
      <w:r>
        <w:rPr>
          <w:rFonts w:ascii="Arial" w:eastAsia="맑은 고딕" w:hAnsi="Arial"/>
          <w:sz w:val="24"/>
          <w:lang w:val="en-US" w:eastAsia="ko-KR"/>
        </w:rPr>
        <w:t>.</w:t>
      </w:r>
      <w:r w:rsidR="005C1E73">
        <w:rPr>
          <w:rFonts w:ascii="Arial" w:eastAsia="맑은 고딕" w:hAnsi="Arial"/>
          <w:sz w:val="24"/>
          <w:lang w:val="en-US" w:eastAsia="ko-KR"/>
        </w:rPr>
        <w:t>5</w:t>
      </w:r>
    </w:p>
    <w:p w14:paraId="4A036365" w14:textId="77777777" w:rsidR="00986086" w:rsidRPr="005E31A4" w:rsidRDefault="00986086" w:rsidP="00986086">
      <w:pPr>
        <w:tabs>
          <w:tab w:val="left" w:pos="1985"/>
        </w:tabs>
        <w:spacing w:after="0"/>
        <w:ind w:left="0" w:firstLine="0"/>
        <w:rPr>
          <w:rFonts w:ascii="Arial" w:eastAsia="바탕" w:hAnsi="Arial"/>
          <w:sz w:val="24"/>
          <w:lang w:val="en-US" w:eastAsia="ko-KR"/>
        </w:rPr>
      </w:pPr>
      <w:r w:rsidRPr="005E31A4">
        <w:rPr>
          <w:rFonts w:ascii="Arial" w:hAnsi="Arial"/>
          <w:b/>
          <w:sz w:val="24"/>
          <w:lang w:val="en-US"/>
        </w:rPr>
        <w:t xml:space="preserve">Source: </w:t>
      </w:r>
      <w:r w:rsidRPr="005E31A4">
        <w:rPr>
          <w:rFonts w:ascii="Arial" w:hAnsi="Arial"/>
          <w:b/>
          <w:sz w:val="24"/>
          <w:lang w:val="en-US"/>
        </w:rPr>
        <w:tab/>
      </w:r>
      <w:r w:rsidRPr="005E31A4">
        <w:rPr>
          <w:rFonts w:ascii="Arial" w:eastAsia="바탕" w:hAnsi="Arial"/>
          <w:sz w:val="24"/>
          <w:lang w:val="en-US" w:eastAsia="ko-KR"/>
        </w:rPr>
        <w:t>LG Electronics</w:t>
      </w:r>
    </w:p>
    <w:p w14:paraId="7F08ED75" w14:textId="07F9E0C5" w:rsidR="00986086" w:rsidRPr="004B49D1" w:rsidRDefault="00986086" w:rsidP="00986086">
      <w:pPr>
        <w:tabs>
          <w:tab w:val="left" w:pos="1985"/>
        </w:tabs>
        <w:spacing w:after="0"/>
        <w:ind w:left="0" w:firstLine="0"/>
        <w:rPr>
          <w:rFonts w:ascii="Arial" w:eastAsiaTheme="minorEastAsia" w:hAnsi="Arial" w:cs="Arial"/>
          <w:sz w:val="24"/>
          <w:szCs w:val="24"/>
          <w:lang w:val="en-US" w:eastAsia="ko-KR"/>
        </w:rPr>
      </w:pPr>
      <w:r w:rsidRPr="005E31A4">
        <w:rPr>
          <w:rFonts w:ascii="Arial" w:hAnsi="Arial"/>
          <w:b/>
          <w:sz w:val="24"/>
          <w:lang w:val="en-US"/>
        </w:rPr>
        <w:t>Title:</w:t>
      </w:r>
      <w:r w:rsidRPr="005E31A4">
        <w:rPr>
          <w:rFonts w:ascii="Arial" w:hAnsi="Arial"/>
          <w:sz w:val="24"/>
          <w:lang w:val="en-US"/>
        </w:rPr>
        <w:t xml:space="preserve"> </w:t>
      </w:r>
      <w:r w:rsidRPr="005E31A4">
        <w:rPr>
          <w:rFonts w:ascii="Arial" w:hAnsi="Arial"/>
          <w:sz w:val="24"/>
          <w:lang w:val="en-US"/>
        </w:rPr>
        <w:tab/>
      </w:r>
      <w:r w:rsidR="00E00489">
        <w:rPr>
          <w:rFonts w:ascii="Arial" w:hAnsi="Arial"/>
          <w:sz w:val="24"/>
          <w:lang w:val="en-US"/>
        </w:rPr>
        <w:t>Remaining issues</w:t>
      </w:r>
      <w:r w:rsidRPr="004B49D1">
        <w:rPr>
          <w:rFonts w:ascii="Arial" w:hAnsi="Arial"/>
          <w:sz w:val="24"/>
          <w:lang w:val="en-US"/>
        </w:rPr>
        <w:t xml:space="preserve"> on UL inter UE Tx prioritization</w:t>
      </w:r>
    </w:p>
    <w:p w14:paraId="148AA48E" w14:textId="77777777" w:rsidR="00986086" w:rsidRPr="005E31A4" w:rsidRDefault="00986086" w:rsidP="00986086">
      <w:pPr>
        <w:pBdr>
          <w:bottom w:val="single" w:sz="12" w:space="1" w:color="auto"/>
        </w:pBdr>
        <w:tabs>
          <w:tab w:val="left" w:pos="1985"/>
        </w:tabs>
        <w:ind w:left="0" w:firstLine="0"/>
        <w:rPr>
          <w:rFonts w:ascii="Arial" w:eastAsia="바탕" w:hAnsi="Arial"/>
          <w:sz w:val="24"/>
          <w:lang w:val="en-US" w:eastAsia="ko-KR"/>
        </w:rPr>
      </w:pPr>
      <w:r w:rsidRPr="005E31A4">
        <w:rPr>
          <w:rFonts w:ascii="Arial" w:hAnsi="Arial"/>
          <w:b/>
          <w:sz w:val="24"/>
          <w:lang w:val="en-US"/>
        </w:rPr>
        <w:t>Document for:</w:t>
      </w:r>
      <w:r w:rsidRPr="005E31A4">
        <w:rPr>
          <w:rFonts w:ascii="Arial" w:hAnsi="Arial"/>
          <w:sz w:val="24"/>
          <w:lang w:val="en-US"/>
        </w:rPr>
        <w:tab/>
      </w:r>
      <w:r w:rsidRPr="005E31A4">
        <w:rPr>
          <w:rFonts w:ascii="Arial" w:eastAsia="바탕" w:hAnsi="Arial"/>
          <w:sz w:val="24"/>
          <w:lang w:val="en-US" w:eastAsia="ko-KR"/>
        </w:rPr>
        <w:t>Discussion</w:t>
      </w:r>
      <w:bookmarkStart w:id="0" w:name="Source"/>
      <w:bookmarkStart w:id="1" w:name="Title"/>
      <w:bookmarkStart w:id="2" w:name="DocumentFor"/>
      <w:bookmarkEnd w:id="0"/>
      <w:bookmarkEnd w:id="1"/>
      <w:bookmarkEnd w:id="2"/>
      <w:r w:rsidRPr="005E31A4">
        <w:rPr>
          <w:rFonts w:ascii="Arial" w:eastAsia="바탕" w:hAnsi="Arial"/>
          <w:sz w:val="24"/>
          <w:lang w:val="en-US" w:eastAsia="ko-KR"/>
        </w:rPr>
        <w:t xml:space="preserve"> and decision</w:t>
      </w:r>
    </w:p>
    <w:p w14:paraId="25D7A997" w14:textId="77777777" w:rsidR="00986086" w:rsidRPr="005E31A4" w:rsidRDefault="00986086" w:rsidP="00986086">
      <w:pPr>
        <w:pStyle w:val="1"/>
        <w:numPr>
          <w:ilvl w:val="0"/>
          <w:numId w:val="1"/>
        </w:numPr>
        <w:rPr>
          <w:rFonts w:eastAsia="바탕" w:cs="Arial"/>
          <w:b/>
          <w:lang w:val="en-US" w:eastAsia="ko-KR"/>
        </w:rPr>
      </w:pPr>
      <w:r w:rsidRPr="005E31A4">
        <w:rPr>
          <w:rFonts w:eastAsia="바탕" w:cs="Arial"/>
          <w:b/>
          <w:lang w:val="en-US" w:eastAsia="ko-KR"/>
        </w:rPr>
        <w:t>Introduction</w:t>
      </w:r>
    </w:p>
    <w:p w14:paraId="5F1A0F08" w14:textId="2877E021" w:rsidR="00E6765F" w:rsidRDefault="00986086">
      <w:pPr>
        <w:pStyle w:val="Doc"/>
      </w:pPr>
      <w:r>
        <w:t xml:space="preserve">In this contribution, we provide </w:t>
      </w:r>
      <w:r w:rsidR="00D06094">
        <w:t>remaining issues and proposals on</w:t>
      </w:r>
      <w:r w:rsidR="003E5441">
        <w:t xml:space="preserve"> inter-UE UL multiplexing</w:t>
      </w:r>
      <w:r w:rsidR="00DB060A">
        <w:t>.</w:t>
      </w:r>
      <w:r w:rsidR="005466EA">
        <w:t xml:space="preserve"> </w:t>
      </w:r>
    </w:p>
    <w:p w14:paraId="3B0DBDFD" w14:textId="25FABA5E" w:rsidR="004222D4" w:rsidRDefault="004222D4" w:rsidP="004222D4">
      <w:pPr>
        <w:pStyle w:val="1"/>
        <w:numPr>
          <w:ilvl w:val="0"/>
          <w:numId w:val="1"/>
        </w:numPr>
        <w:rPr>
          <w:rFonts w:eastAsia="바탕"/>
          <w:b/>
          <w:lang w:val="en-US" w:eastAsia="ko-KR"/>
        </w:rPr>
      </w:pPr>
      <w:r>
        <w:rPr>
          <w:rFonts w:eastAsia="바탕"/>
          <w:b/>
          <w:lang w:val="en-US" w:eastAsia="ko-KR"/>
        </w:rPr>
        <w:t>Issue #</w:t>
      </w:r>
      <w:r w:rsidR="004A0EB9">
        <w:rPr>
          <w:rFonts w:eastAsia="바탕"/>
          <w:b/>
          <w:lang w:val="en-US" w:eastAsia="ko-KR"/>
        </w:rPr>
        <w:t>1</w:t>
      </w:r>
      <w:r>
        <w:rPr>
          <w:rFonts w:eastAsia="바탕"/>
          <w:b/>
          <w:lang w:val="en-US" w:eastAsia="ko-KR"/>
        </w:rPr>
        <w:t xml:space="preserve">: </w:t>
      </w:r>
      <w:r>
        <w:rPr>
          <w:rFonts w:eastAsia="바탕" w:hint="eastAsia"/>
          <w:b/>
          <w:lang w:val="en-US" w:eastAsia="ko-KR"/>
        </w:rPr>
        <w:t xml:space="preserve">Monitoring </w:t>
      </w:r>
      <w:r>
        <w:rPr>
          <w:rFonts w:eastAsia="바탕"/>
          <w:b/>
          <w:lang w:val="en-US" w:eastAsia="ko-KR"/>
        </w:rPr>
        <w:t>condition</w:t>
      </w:r>
      <w:r>
        <w:rPr>
          <w:rFonts w:eastAsia="바탕" w:hint="eastAsia"/>
          <w:b/>
          <w:lang w:val="en-US" w:eastAsia="ko-KR"/>
        </w:rPr>
        <w:t xml:space="preserve"> for UL cancelation </w:t>
      </w:r>
      <w:r>
        <w:rPr>
          <w:rFonts w:eastAsia="바탕"/>
          <w:b/>
          <w:lang w:val="en-US" w:eastAsia="ko-KR"/>
        </w:rPr>
        <w:t>indication</w:t>
      </w:r>
    </w:p>
    <w:p w14:paraId="11B32E6C" w14:textId="77777777" w:rsidR="004222D4" w:rsidRDefault="004222D4" w:rsidP="004222D4">
      <w:pPr>
        <w:pStyle w:val="1"/>
        <w:numPr>
          <w:ilvl w:val="1"/>
          <w:numId w:val="1"/>
        </w:numPr>
        <w:rPr>
          <w:rFonts w:eastAsia="바탕"/>
          <w:b/>
          <w:lang w:val="en-US" w:eastAsia="ko-KR"/>
        </w:rPr>
      </w:pPr>
      <w:r>
        <w:rPr>
          <w:rFonts w:eastAsia="바탕"/>
          <w:b/>
          <w:lang w:val="en-US" w:eastAsia="ko-KR"/>
        </w:rPr>
        <w:t>Discussion</w:t>
      </w:r>
    </w:p>
    <w:p w14:paraId="2208AD8B" w14:textId="77777777" w:rsidR="004222D4" w:rsidRDefault="004222D4" w:rsidP="004222D4">
      <w:pPr>
        <w:pStyle w:val="Doc"/>
      </w:pPr>
      <w:r>
        <w:rPr>
          <w:rFonts w:hint="eastAsia"/>
        </w:rPr>
        <w:t xml:space="preserve">Unlike DL interrupted transmission indication, </w:t>
      </w:r>
      <w:r>
        <w:t xml:space="preserve">it is beneficial to use frequent monitoring occasion for </w:t>
      </w:r>
      <w:r>
        <w:rPr>
          <w:rFonts w:hint="eastAsia"/>
        </w:rPr>
        <w:t xml:space="preserve">UL cancelation </w:t>
      </w:r>
      <w:r>
        <w:t>indication</w:t>
      </w:r>
      <w:r>
        <w:rPr>
          <w:rFonts w:hint="eastAsia"/>
        </w:rPr>
        <w:t xml:space="preserve">. </w:t>
      </w:r>
      <w:r>
        <w:t xml:space="preserve">However, UE does not need to monitor UL CI every time. Straightforwardly, if UE has no scheduled uplink transmission, there is no reason to monitor any UL CI. Even if UE has an UL transmission, if the processing time is not sufficient to cancel the UL transmission with cancelation indication, it is not necessary to monitor the PDCCH with cancelation indication. To sum up, UE only needs to monitor UL CI that the UE can utilize the CI for canceling previously scheduled UL transmission. </w:t>
      </w:r>
    </w:p>
    <w:p w14:paraId="41F66BD6" w14:textId="77777777" w:rsidR="004222D4" w:rsidRDefault="004222D4" w:rsidP="004222D4">
      <w:pPr>
        <w:pStyle w:val="Doc"/>
      </w:pPr>
      <w:r>
        <w:t xml:space="preserve">To determine whether an UL CI is able to cancel given UL transmission, it is necessary to consider the range of </w:t>
      </w:r>
      <w:r w:rsidRPr="00D2745D">
        <w:t xml:space="preserve">time/frequency region </w:t>
      </w:r>
      <w:r>
        <w:t xml:space="preserve">which can be indicated by UL CI. It was agreed that a UL CI can indicate a part of time region within Y symbol after X symbol from PDCCH where the UL CI is received where X and Y is semi-statically configured. In other word, reference time region is Y symbol after UL CI processing time of X symbol from UL CI reception as figure 1. </w:t>
      </w:r>
    </w:p>
    <w:p w14:paraId="2593CF61" w14:textId="77777777" w:rsidR="004222D4" w:rsidRPr="00CF03E4" w:rsidRDefault="004222D4" w:rsidP="004222D4">
      <w:pPr>
        <w:pStyle w:val="Doc"/>
        <w:jc w:val="center"/>
        <w:rPr>
          <w:rFonts w:eastAsiaTheme="minorEastAsia"/>
        </w:rPr>
      </w:pPr>
      <w:r>
        <w:rPr>
          <w:rFonts w:eastAsiaTheme="minorEastAsia"/>
          <w:noProof/>
        </w:rPr>
        <w:drawing>
          <wp:inline distT="0" distB="0" distL="0" distR="0" wp14:anchorId="4006F522" wp14:editId="65F6E387">
            <wp:extent cx="5040000" cy="1660058"/>
            <wp:effectExtent l="0" t="0" r="825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0000" cy="1660058"/>
                    </a:xfrm>
                    <a:prstGeom prst="rect">
                      <a:avLst/>
                    </a:prstGeom>
                    <a:noFill/>
                  </pic:spPr>
                </pic:pic>
              </a:graphicData>
            </a:graphic>
          </wp:inline>
        </w:drawing>
      </w:r>
      <w:r>
        <w:rPr>
          <w:rFonts w:eastAsiaTheme="minorEastAsia"/>
        </w:rPr>
        <w:br/>
      </w:r>
      <w:r>
        <w:rPr>
          <w:rFonts w:eastAsiaTheme="minorEastAsia" w:hint="eastAsia"/>
        </w:rPr>
        <w:t xml:space="preserve">Figure 1. </w:t>
      </w:r>
      <w:r>
        <w:rPr>
          <w:rFonts w:eastAsiaTheme="minorEastAsia"/>
        </w:rPr>
        <w:t>Time reference of Uplink cancelation indication</w:t>
      </w:r>
    </w:p>
    <w:p w14:paraId="32877F86" w14:textId="77777777" w:rsidR="004222D4" w:rsidRDefault="004222D4" w:rsidP="004222D4">
      <w:pPr>
        <w:pStyle w:val="Doc"/>
        <w:rPr>
          <w:rFonts w:eastAsiaTheme="minorEastAsia"/>
        </w:rPr>
      </w:pPr>
      <w:r>
        <w:rPr>
          <w:rFonts w:eastAsiaTheme="minorEastAsia" w:hint="eastAsia"/>
        </w:rPr>
        <w:t xml:space="preserve">With this assumption, it is possible to </w:t>
      </w:r>
      <w:r>
        <w:rPr>
          <w:rFonts w:eastAsiaTheme="minorEastAsia"/>
        </w:rPr>
        <w:t>define</w:t>
      </w:r>
      <w:r>
        <w:rPr>
          <w:rFonts w:eastAsiaTheme="minorEastAsia" w:hint="eastAsia"/>
        </w:rPr>
        <w:t xml:space="preserve"> </w:t>
      </w:r>
      <w:r>
        <w:rPr>
          <w:rFonts w:eastAsiaTheme="minorEastAsia"/>
        </w:rPr>
        <w:t>proper monitoring condition as following</w:t>
      </w:r>
    </w:p>
    <w:p w14:paraId="133415DE" w14:textId="77777777" w:rsidR="004222D4" w:rsidRPr="00CF03E4" w:rsidRDefault="004222D4" w:rsidP="004222D4">
      <w:pPr>
        <w:pStyle w:val="Doc"/>
        <w:numPr>
          <w:ilvl w:val="0"/>
          <w:numId w:val="7"/>
        </w:numPr>
        <w:ind w:firstLineChars="0"/>
        <w:rPr>
          <w:rFonts w:eastAsiaTheme="minorEastAsia"/>
        </w:rPr>
      </w:pPr>
      <w:r w:rsidRPr="00232E73">
        <w:rPr>
          <w:rFonts w:eastAsia="SimSun" w:cs="Times"/>
          <w:bCs/>
          <w:iCs/>
          <w:lang w:eastAsia="zh-CN"/>
        </w:rPr>
        <w:t xml:space="preserve">For certain UL transmission, UE monitors UL CI at the monitoring occasion </w:t>
      </w:r>
      <w:r>
        <w:rPr>
          <w:rFonts w:eastAsia="SimSun" w:cs="Times"/>
          <w:bCs/>
          <w:iCs/>
          <w:lang w:eastAsia="zh-CN"/>
        </w:rPr>
        <w:t xml:space="preserve">between </w:t>
      </w:r>
      <w:r w:rsidRPr="00232E73">
        <w:rPr>
          <w:rFonts w:eastAsia="SimSun" w:cs="Times"/>
          <w:bCs/>
          <w:iCs/>
          <w:lang w:eastAsia="zh-CN"/>
        </w:rPr>
        <w:t>X + Y symbols before the start of the UL transmissions</w:t>
      </w:r>
      <w:r>
        <w:rPr>
          <w:rFonts w:eastAsia="SimSun" w:cs="Times"/>
          <w:bCs/>
          <w:iCs/>
          <w:lang w:eastAsia="zh-CN"/>
        </w:rPr>
        <w:t xml:space="preserve"> and </w:t>
      </w:r>
      <w:r w:rsidRPr="00232E73">
        <w:rPr>
          <w:rFonts w:eastAsia="SimSun" w:cs="Times"/>
          <w:bCs/>
          <w:iCs/>
          <w:lang w:eastAsia="zh-CN"/>
        </w:rPr>
        <w:t xml:space="preserve">X symbols before the end of </w:t>
      </w:r>
      <w:r w:rsidRPr="00EF650C">
        <w:rPr>
          <w:rFonts w:eastAsia="SimSun" w:cs="Times"/>
          <w:bCs/>
          <w:iCs/>
          <w:lang w:eastAsia="zh-CN"/>
        </w:rPr>
        <w:t>the UL transmission</w:t>
      </w:r>
      <w:r>
        <w:rPr>
          <w:rFonts w:eastAsia="SimSun" w:cs="Times"/>
          <w:bCs/>
          <w:iCs/>
          <w:lang w:eastAsia="zh-CN"/>
        </w:rPr>
        <w:t>.</w:t>
      </w:r>
    </w:p>
    <w:p w14:paraId="5037A57D" w14:textId="77777777" w:rsidR="004222D4" w:rsidRPr="00CF03E4" w:rsidRDefault="004222D4" w:rsidP="004222D4">
      <w:pPr>
        <w:pStyle w:val="Doc"/>
        <w:ind w:firstLineChars="0"/>
        <w:rPr>
          <w:rFonts w:eastAsiaTheme="minorEastAsia" w:cs="Times"/>
          <w:bCs/>
          <w:iCs/>
        </w:rPr>
      </w:pPr>
      <w:r>
        <w:rPr>
          <w:rFonts w:eastAsiaTheme="minorEastAsia" w:cs="Times"/>
          <w:bCs/>
          <w:iCs/>
        </w:rPr>
        <w:lastRenderedPageBreak/>
        <w:t>Figure 2 shows an example of valid monitoring occasion given UL transmission (red box) b</w:t>
      </w:r>
      <w:r>
        <w:rPr>
          <w:rFonts w:eastAsiaTheme="minorEastAsia" w:cs="Times" w:hint="eastAsia"/>
          <w:bCs/>
          <w:iCs/>
        </w:rPr>
        <w:t xml:space="preserve">ased on </w:t>
      </w:r>
      <w:r>
        <w:rPr>
          <w:rFonts w:eastAsiaTheme="minorEastAsia" w:cs="Times"/>
          <w:bCs/>
          <w:iCs/>
        </w:rPr>
        <w:t xml:space="preserve">the proposed monitoring condition above. Since this condition is only based on resource allocation of UL transmission, it is possible to apply regardless of whether UL transmission is associated with PDCCH or not. </w:t>
      </w:r>
    </w:p>
    <w:p w14:paraId="01D47CF6" w14:textId="77777777" w:rsidR="004222D4" w:rsidRDefault="004222D4" w:rsidP="004222D4">
      <w:pPr>
        <w:pStyle w:val="Doc"/>
        <w:ind w:firstLineChars="0"/>
        <w:jc w:val="center"/>
        <w:rPr>
          <w:rFonts w:eastAsiaTheme="minorEastAsia"/>
        </w:rPr>
      </w:pPr>
      <w:r>
        <w:rPr>
          <w:rFonts w:eastAsiaTheme="minorEastAsia"/>
          <w:noProof/>
        </w:rPr>
        <w:drawing>
          <wp:inline distT="0" distB="0" distL="0" distR="0" wp14:anchorId="4B83AB80" wp14:editId="15573833">
            <wp:extent cx="5040000" cy="1447370"/>
            <wp:effectExtent l="0" t="0" r="8255" b="63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0000" cy="1447370"/>
                    </a:xfrm>
                    <a:prstGeom prst="rect">
                      <a:avLst/>
                    </a:prstGeom>
                    <a:noFill/>
                  </pic:spPr>
                </pic:pic>
              </a:graphicData>
            </a:graphic>
          </wp:inline>
        </w:drawing>
      </w:r>
      <w:r>
        <w:rPr>
          <w:rFonts w:eastAsiaTheme="minorEastAsia"/>
        </w:rPr>
        <w:br/>
      </w:r>
      <w:r>
        <w:rPr>
          <w:rFonts w:eastAsiaTheme="minorEastAsia" w:hint="eastAsia"/>
        </w:rPr>
        <w:t>Figure</w:t>
      </w:r>
      <w:r>
        <w:rPr>
          <w:rFonts w:eastAsiaTheme="minorEastAsia"/>
        </w:rPr>
        <w:t xml:space="preserve"> 2</w:t>
      </w:r>
      <w:r>
        <w:rPr>
          <w:rFonts w:eastAsiaTheme="minorEastAsia" w:hint="eastAsia"/>
        </w:rPr>
        <w:t xml:space="preserve">. </w:t>
      </w:r>
      <w:r>
        <w:rPr>
          <w:rFonts w:eastAsiaTheme="minorEastAsia"/>
        </w:rPr>
        <w:t>An example of valid UL CI monitoring occasion</w:t>
      </w:r>
    </w:p>
    <w:p w14:paraId="4FCAA6F5" w14:textId="77777777" w:rsidR="004222D4" w:rsidRDefault="004222D4" w:rsidP="004222D4">
      <w:pPr>
        <w:pStyle w:val="Doc"/>
        <w:rPr>
          <w:rFonts w:eastAsiaTheme="minorEastAsia"/>
        </w:rPr>
      </w:pPr>
      <w:r>
        <w:rPr>
          <w:rFonts w:eastAsiaTheme="minorEastAsia" w:hint="eastAsia"/>
        </w:rPr>
        <w:t xml:space="preserve">From this point of view, UE is able to determine valid UL CI monitoring occasion based on scheduled and configured UL transmission. </w:t>
      </w:r>
      <w:r>
        <w:rPr>
          <w:rFonts w:eastAsiaTheme="minorEastAsia"/>
        </w:rPr>
        <w:t xml:space="preserve">However, there is an issue in most general case; dynamically scheduled PUSCH. Figure 3 shows an example of the issue. When a UE receives PDCCH scheduling PUSCH, UE need to decode PDCCH in order to get scheduling information, i.e., where PUSCH resource is allocated. This time required to decode is included PUSCH preparation time N2 for given UE capability. However, it is difficult to define the portion of PDCCH decoding time during PUSCH preparation time. If UL CI comes before PDCCH decoding, those conditions to monitor UL CI may not work properly as like Figure 3. </w:t>
      </w:r>
    </w:p>
    <w:p w14:paraId="2C73EAAF" w14:textId="77777777" w:rsidR="004222D4" w:rsidRDefault="004222D4" w:rsidP="004222D4">
      <w:pPr>
        <w:pStyle w:val="Doc"/>
        <w:ind w:firstLineChars="0"/>
        <w:jc w:val="center"/>
        <w:rPr>
          <w:rFonts w:eastAsiaTheme="minorEastAsia"/>
        </w:rPr>
      </w:pPr>
      <w:r>
        <w:rPr>
          <w:rFonts w:eastAsiaTheme="minorEastAsia"/>
          <w:noProof/>
        </w:rPr>
        <w:drawing>
          <wp:inline distT="0" distB="0" distL="0" distR="0" wp14:anchorId="4E13C92E" wp14:editId="6819BC94">
            <wp:extent cx="5760000" cy="1787282"/>
            <wp:effectExtent l="0" t="0" r="0" b="381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0000" cy="1787282"/>
                    </a:xfrm>
                    <a:prstGeom prst="rect">
                      <a:avLst/>
                    </a:prstGeom>
                    <a:noFill/>
                  </pic:spPr>
                </pic:pic>
              </a:graphicData>
            </a:graphic>
          </wp:inline>
        </w:drawing>
      </w:r>
      <w:r>
        <w:rPr>
          <w:rFonts w:eastAsiaTheme="minorEastAsia"/>
        </w:rPr>
        <w:br/>
      </w:r>
      <w:r>
        <w:rPr>
          <w:rFonts w:eastAsiaTheme="minorEastAsia" w:hint="eastAsia"/>
        </w:rPr>
        <w:t>Figure</w:t>
      </w:r>
      <w:r>
        <w:rPr>
          <w:rFonts w:eastAsiaTheme="minorEastAsia"/>
        </w:rPr>
        <w:t xml:space="preserve"> 3</w:t>
      </w:r>
      <w:r>
        <w:rPr>
          <w:rFonts w:eastAsiaTheme="minorEastAsia" w:hint="eastAsia"/>
        </w:rPr>
        <w:t xml:space="preserve">. </w:t>
      </w:r>
      <w:r>
        <w:rPr>
          <w:rFonts w:eastAsiaTheme="minorEastAsia"/>
        </w:rPr>
        <w:t>An example of Uplink cancelation failure</w:t>
      </w:r>
    </w:p>
    <w:p w14:paraId="75FF18B5" w14:textId="77777777" w:rsidR="004222D4" w:rsidRDefault="004222D4" w:rsidP="004222D4">
      <w:pPr>
        <w:pStyle w:val="Doc"/>
        <w:rPr>
          <w:rFonts w:eastAsiaTheme="minorEastAsia"/>
        </w:rPr>
      </w:pPr>
      <w:r>
        <w:rPr>
          <w:rFonts w:eastAsiaTheme="minorEastAsia" w:hint="eastAsia"/>
        </w:rPr>
        <w:t xml:space="preserve">Whichever conditions </w:t>
      </w:r>
      <w:r>
        <w:rPr>
          <w:rFonts w:eastAsiaTheme="minorEastAsia"/>
        </w:rPr>
        <w:t xml:space="preserve">and timeline </w:t>
      </w:r>
      <w:r>
        <w:rPr>
          <w:rFonts w:eastAsiaTheme="minorEastAsia" w:hint="eastAsia"/>
        </w:rPr>
        <w:t xml:space="preserve">is used, </w:t>
      </w:r>
      <w:r>
        <w:rPr>
          <w:rFonts w:eastAsiaTheme="minorEastAsia"/>
        </w:rPr>
        <w:t xml:space="preserve">PDCCH decoding procedure and time is up to UE so that it is impossible to define. Though there can be meaningful conditions to validate UL CI monitoring occasions, it is reasonable to leave it UE implementation how to monitor UL CI. </w:t>
      </w:r>
    </w:p>
    <w:p w14:paraId="5663CF7D" w14:textId="77777777" w:rsidR="004222D4" w:rsidRPr="004D5A15" w:rsidRDefault="004222D4" w:rsidP="004222D4">
      <w:pPr>
        <w:pStyle w:val="Doc"/>
        <w:rPr>
          <w:rFonts w:eastAsiaTheme="minorEastAsia"/>
        </w:rPr>
      </w:pPr>
      <w:r>
        <w:rPr>
          <w:rFonts w:eastAsiaTheme="minorEastAsia"/>
        </w:rPr>
        <w:t>From those points of view, we would like to propose following:</w:t>
      </w:r>
    </w:p>
    <w:p w14:paraId="4E1BD270" w14:textId="3D616924" w:rsidR="004222D4" w:rsidRDefault="004222D4" w:rsidP="004222D4">
      <w:pPr>
        <w:pStyle w:val="proposal"/>
        <w:rPr>
          <w:lang w:val="en-GB"/>
        </w:rPr>
      </w:pPr>
      <w:r>
        <w:rPr>
          <w:rFonts w:hint="eastAsia"/>
        </w:rPr>
        <w:t xml:space="preserve">Proposal </w:t>
      </w:r>
      <w:r w:rsidR="00D42A2A">
        <w:t>1</w:t>
      </w:r>
      <w:r>
        <w:rPr>
          <w:rFonts w:hint="eastAsia"/>
        </w:rPr>
        <w:t xml:space="preserve">: </w:t>
      </w:r>
      <w:r w:rsidRPr="005674F1">
        <w:rPr>
          <w:lang w:val="en-GB"/>
        </w:rPr>
        <w:t>No need to specify the monitoring conditions, up to UE implementation as long as the UL cancelation can be done based on the indication</w:t>
      </w:r>
      <w:r>
        <w:rPr>
          <w:lang w:val="en-GB"/>
        </w:rPr>
        <w:t>.</w:t>
      </w:r>
    </w:p>
    <w:p w14:paraId="5E74C06D" w14:textId="77777777" w:rsidR="004222D4" w:rsidRDefault="004222D4" w:rsidP="004222D4">
      <w:pPr>
        <w:pStyle w:val="proposal"/>
      </w:pPr>
    </w:p>
    <w:p w14:paraId="4D0B6581" w14:textId="5D0B506F" w:rsidR="004A0EB9" w:rsidRDefault="004A0EB9" w:rsidP="004A0EB9">
      <w:pPr>
        <w:pStyle w:val="1"/>
        <w:numPr>
          <w:ilvl w:val="0"/>
          <w:numId w:val="1"/>
        </w:numPr>
        <w:rPr>
          <w:rFonts w:eastAsia="바탕"/>
          <w:b/>
          <w:lang w:val="en-US" w:eastAsia="ko-KR"/>
        </w:rPr>
      </w:pPr>
      <w:r>
        <w:rPr>
          <w:rFonts w:eastAsia="바탕"/>
          <w:b/>
          <w:lang w:val="en-US" w:eastAsia="ko-KR"/>
        </w:rPr>
        <w:lastRenderedPageBreak/>
        <w:t>Issue #2:</w:t>
      </w:r>
      <w:r w:rsidR="0066660E">
        <w:rPr>
          <w:rFonts w:eastAsia="바탕"/>
          <w:b/>
          <w:lang w:val="en-US" w:eastAsia="ko-KR"/>
        </w:rPr>
        <w:t xml:space="preserve"> Scheduling PUSCH on the cancelled resource</w:t>
      </w:r>
    </w:p>
    <w:p w14:paraId="4941E5EC" w14:textId="77777777" w:rsidR="004A0EB9" w:rsidRDefault="004A0EB9" w:rsidP="004A0EB9">
      <w:pPr>
        <w:pStyle w:val="1"/>
        <w:numPr>
          <w:ilvl w:val="1"/>
          <w:numId w:val="1"/>
        </w:numPr>
        <w:rPr>
          <w:rFonts w:eastAsia="바탕"/>
          <w:b/>
          <w:lang w:val="en-US" w:eastAsia="ko-KR"/>
        </w:rPr>
      </w:pPr>
      <w:r>
        <w:rPr>
          <w:rFonts w:eastAsia="바탕"/>
          <w:b/>
          <w:lang w:val="en-US" w:eastAsia="ko-KR"/>
        </w:rPr>
        <w:t>Discussion</w:t>
      </w:r>
    </w:p>
    <w:p w14:paraId="676CB953" w14:textId="76DA0FF2" w:rsidR="004A0EB9" w:rsidRDefault="0066660E" w:rsidP="00822C6B">
      <w:pPr>
        <w:pStyle w:val="Doc"/>
      </w:pPr>
      <w:r>
        <w:rPr>
          <w:rFonts w:eastAsiaTheme="minorEastAsia" w:hint="eastAsia"/>
        </w:rPr>
        <w:t>In previous e-meeting</w:t>
      </w:r>
      <w:r w:rsidR="00575D7F">
        <w:rPr>
          <w:rFonts w:eastAsiaTheme="minorEastAsia"/>
        </w:rPr>
        <w:t>s</w:t>
      </w:r>
      <w:r>
        <w:rPr>
          <w:rFonts w:eastAsiaTheme="minorEastAsia" w:hint="eastAsia"/>
        </w:rPr>
        <w:t xml:space="preserve">, </w:t>
      </w:r>
      <w:r w:rsidR="00575D7F">
        <w:rPr>
          <w:rFonts w:eastAsiaTheme="minorEastAsia"/>
        </w:rPr>
        <w:t>there were discussions on scheduling PUSCH on the cancelled resource. As we know, there was also similar issue on intra-UE prioritization and it was concluded as following agreements:</w:t>
      </w:r>
    </w:p>
    <w:tbl>
      <w:tblPr>
        <w:tblStyle w:val="a3"/>
        <w:tblW w:w="0" w:type="auto"/>
        <w:tblLook w:val="04A0" w:firstRow="1" w:lastRow="0" w:firstColumn="1" w:lastColumn="0" w:noHBand="0" w:noVBand="1"/>
      </w:tblPr>
      <w:tblGrid>
        <w:gridCol w:w="9628"/>
      </w:tblGrid>
      <w:tr w:rsidR="00575D7F" w14:paraId="0F22C81E" w14:textId="77777777" w:rsidTr="00575D7F">
        <w:tc>
          <w:tcPr>
            <w:tcW w:w="9628" w:type="dxa"/>
          </w:tcPr>
          <w:p w14:paraId="4463E670" w14:textId="77777777" w:rsidR="00575D7F" w:rsidRPr="00822C6B" w:rsidRDefault="00575D7F" w:rsidP="00822C6B">
            <w:pPr>
              <w:pStyle w:val="agreementHEAD"/>
            </w:pPr>
            <w:r w:rsidRPr="000F6250">
              <w:rPr>
                <w:rFonts w:hint="eastAsia"/>
                <w:highlight w:val="green"/>
                <w:lang w:eastAsia="zh-CN"/>
              </w:rPr>
              <w:t>A</w:t>
            </w:r>
            <w:r w:rsidRPr="000F6250">
              <w:rPr>
                <w:highlight w:val="green"/>
                <w:lang w:eastAsia="zh-CN"/>
              </w:rPr>
              <w:t>greement:</w:t>
            </w:r>
          </w:p>
          <w:p w14:paraId="478C31BA" w14:textId="77777777" w:rsidR="00575D7F" w:rsidRPr="00041A3A" w:rsidRDefault="00575D7F" w:rsidP="00575D7F">
            <w:pPr>
              <w:pStyle w:val="af"/>
              <w:rPr>
                <w:rFonts w:eastAsiaTheme="minorEastAsia"/>
                <w:iCs/>
                <w:lang w:eastAsia="zh-CN"/>
              </w:rPr>
            </w:pPr>
            <w:r w:rsidRPr="002978B3">
              <w:rPr>
                <w:rFonts w:eastAsiaTheme="minorEastAsia" w:hint="eastAsia"/>
                <w:lang w:eastAsia="zh-CN"/>
              </w:rPr>
              <w:t xml:space="preserve">When a high-priority UL transmission </w:t>
            </w:r>
            <w:r w:rsidRPr="002978B3">
              <w:rPr>
                <w:rFonts w:eastAsiaTheme="minorEastAsia"/>
                <w:lang w:eastAsia="zh-CN"/>
              </w:rPr>
              <w:t>overlaps</w:t>
            </w:r>
            <w:r w:rsidRPr="00041A3A">
              <w:rPr>
                <w:rFonts w:eastAsiaTheme="minorEastAsia"/>
                <w:lang w:eastAsia="zh-CN"/>
              </w:rPr>
              <w:t xml:space="preserve"> with a low-priority UL transmission in a slot,</w:t>
            </w:r>
            <w:r w:rsidRPr="00041A3A">
              <w:rPr>
                <w:rFonts w:eastAsiaTheme="minorEastAsia"/>
                <w:iCs/>
                <w:lang w:eastAsia="zh-CN"/>
              </w:rPr>
              <w:t xml:space="preserve"> </w:t>
            </w:r>
          </w:p>
          <w:p w14:paraId="3B71930A" w14:textId="0EE4A041" w:rsidR="00575D7F" w:rsidRPr="00822C6B" w:rsidRDefault="00575D7F" w:rsidP="00822C6B">
            <w:pPr>
              <w:pStyle w:val="af"/>
              <w:numPr>
                <w:ilvl w:val="1"/>
                <w:numId w:val="9"/>
              </w:numPr>
              <w:spacing w:after="120" w:line="240" w:lineRule="auto"/>
              <w:jc w:val="both"/>
              <w:rPr>
                <w:rFonts w:eastAsiaTheme="minorEastAsia"/>
                <w:lang w:eastAsia="zh-CN"/>
              </w:rPr>
            </w:pPr>
            <w:r w:rsidRPr="00041A3A">
              <w:rPr>
                <w:rFonts w:eastAsiaTheme="minorEastAsia"/>
                <w:iCs/>
                <w:lang w:eastAsia="zh-CN"/>
              </w:rPr>
              <w:t>The UE is not expected to be scheduled to transmit in the non-overlapping cancelled symbols</w:t>
            </w:r>
          </w:p>
        </w:tc>
      </w:tr>
    </w:tbl>
    <w:p w14:paraId="5306AC81" w14:textId="12A55279" w:rsidR="00575D7F" w:rsidRDefault="00575D7F" w:rsidP="00822C6B">
      <w:pPr>
        <w:pStyle w:val="Doc"/>
      </w:pPr>
      <w:r>
        <w:rPr>
          <w:rFonts w:eastAsiaTheme="minorEastAsia"/>
        </w:rPr>
        <w:t>If we recall technical reason of</w:t>
      </w:r>
      <w:r w:rsidR="006330D3">
        <w:rPr>
          <w:rFonts w:eastAsiaTheme="minorEastAsia"/>
        </w:rPr>
        <w:t xml:space="preserve"> the</w:t>
      </w:r>
      <w:r>
        <w:rPr>
          <w:rFonts w:eastAsiaTheme="minorEastAsia"/>
        </w:rPr>
        <w:t xml:space="preserve"> above agreement, </w:t>
      </w:r>
      <w:r w:rsidR="006330D3">
        <w:rPr>
          <w:rFonts w:eastAsiaTheme="minorEastAsia"/>
        </w:rPr>
        <w:t xml:space="preserve">the reason of cancellation doesn’t make any difference. Regardless of inter-/intra-UE prioritization, Once a UL transmission </w:t>
      </w:r>
      <w:r w:rsidR="001E1940">
        <w:rPr>
          <w:rFonts w:eastAsiaTheme="minorEastAsia"/>
        </w:rPr>
        <w:t xml:space="preserve">on a resource </w:t>
      </w:r>
      <w:r w:rsidR="006330D3">
        <w:rPr>
          <w:rFonts w:eastAsiaTheme="minorEastAsia"/>
        </w:rPr>
        <w:t xml:space="preserve">is cancelled, UE may meet a problem to utilize </w:t>
      </w:r>
      <w:r w:rsidR="001E1940">
        <w:rPr>
          <w:rFonts w:eastAsiaTheme="minorEastAsia"/>
        </w:rPr>
        <w:t xml:space="preserve">the resource </w:t>
      </w:r>
      <w:r w:rsidR="006330D3">
        <w:rPr>
          <w:rFonts w:eastAsiaTheme="minorEastAsia"/>
        </w:rPr>
        <w:t xml:space="preserve">afterward. We can find similar UE behavior in the handling of DCI format 2_0. Once </w:t>
      </w:r>
      <w:r w:rsidR="00D42A2A">
        <w:rPr>
          <w:rFonts w:eastAsiaTheme="minorEastAsia"/>
        </w:rPr>
        <w:t>a set of symbol</w:t>
      </w:r>
      <w:r w:rsidR="001E1940">
        <w:rPr>
          <w:rFonts w:eastAsiaTheme="minorEastAsia"/>
        </w:rPr>
        <w:t>s</w:t>
      </w:r>
      <w:r w:rsidR="00D42A2A">
        <w:rPr>
          <w:rFonts w:eastAsiaTheme="minorEastAsia"/>
        </w:rPr>
        <w:t xml:space="preserve"> is indicated as downlink</w:t>
      </w:r>
      <w:r w:rsidR="001E1940">
        <w:rPr>
          <w:rFonts w:eastAsiaTheme="minorEastAsia"/>
        </w:rPr>
        <w:t xml:space="preserve"> by DCI format 2_0</w:t>
      </w:r>
      <w:r w:rsidR="00D42A2A">
        <w:rPr>
          <w:rFonts w:eastAsiaTheme="minorEastAsia"/>
        </w:rPr>
        <w:t xml:space="preserve">, UE doesn’t expect to be scheduled </w:t>
      </w:r>
      <w:r w:rsidR="001E1940">
        <w:rPr>
          <w:rFonts w:eastAsiaTheme="minorEastAsia"/>
        </w:rPr>
        <w:t xml:space="preserve">DG </w:t>
      </w:r>
      <w:r w:rsidR="00D42A2A">
        <w:rPr>
          <w:rFonts w:eastAsiaTheme="minorEastAsia"/>
        </w:rPr>
        <w:t>PUSCH transmission on the set of symbol</w:t>
      </w:r>
      <w:r w:rsidR="001E1940">
        <w:rPr>
          <w:rFonts w:eastAsiaTheme="minorEastAsia"/>
        </w:rPr>
        <w:t>s</w:t>
      </w:r>
      <w:r w:rsidR="00D42A2A">
        <w:rPr>
          <w:rFonts w:eastAsiaTheme="minorEastAsia"/>
        </w:rPr>
        <w:t xml:space="preserve"> after the reception of DCI format 2_0.</w:t>
      </w:r>
    </w:p>
    <w:p w14:paraId="582622F6" w14:textId="6DC13751" w:rsidR="00D42A2A" w:rsidRDefault="00D42A2A" w:rsidP="00822C6B">
      <w:pPr>
        <w:pStyle w:val="Doc"/>
      </w:pPr>
      <w:r>
        <w:rPr>
          <w:rFonts w:eastAsiaTheme="minorEastAsia" w:hint="eastAsia"/>
        </w:rPr>
        <w:t xml:space="preserve">Meanwhile, </w:t>
      </w:r>
      <w:r>
        <w:rPr>
          <w:rFonts w:eastAsiaTheme="minorEastAsia"/>
        </w:rPr>
        <w:t xml:space="preserve">we made an agreement about application order of </w:t>
      </w:r>
      <w:r w:rsidRPr="00D42A2A">
        <w:rPr>
          <w:rFonts w:eastAsiaTheme="minorEastAsia"/>
        </w:rPr>
        <w:t>intra-UE prioritization/multiplexing and inter-UE cancellation</w:t>
      </w:r>
      <w:r>
        <w:rPr>
          <w:rFonts w:eastAsiaTheme="minorEastAsia"/>
        </w:rPr>
        <w:t xml:space="preserve">. According to the agreement, a UE </w:t>
      </w:r>
      <w:r w:rsidR="0005194B" w:rsidRPr="00D42A2A">
        <w:rPr>
          <w:rFonts w:eastAsiaTheme="minorEastAsia"/>
        </w:rPr>
        <w:t>behavior</w:t>
      </w:r>
      <w:r w:rsidRPr="00D42A2A">
        <w:rPr>
          <w:rFonts w:eastAsiaTheme="minorEastAsia"/>
        </w:rPr>
        <w:t xml:space="preserve"> of intra-UE prioritization/multiplexing for overlapping UL transmissions is not affected by UL CI.</w:t>
      </w:r>
      <w:r w:rsidR="00683989">
        <w:rPr>
          <w:rFonts w:eastAsiaTheme="minorEastAsia"/>
        </w:rPr>
        <w:t xml:space="preserve"> </w:t>
      </w:r>
      <w:r w:rsidR="001E1940">
        <w:rPr>
          <w:rFonts w:eastAsiaTheme="minorEastAsia"/>
        </w:rPr>
        <w:t xml:space="preserve">In case UCI is piggybacked onto a PUSCH and the PUSCH is cancelled by UL CI, and if we allow to schedule another PUSCH on the cancelled resource, then UCI can be piggybacked onto the new PUSCH. From our understanding, this behavior is to revert the agreement as intra-UE multiplexing is affected by UL CI. </w:t>
      </w:r>
    </w:p>
    <w:p w14:paraId="33E86E3E" w14:textId="748466B6" w:rsidR="00575D7F" w:rsidRPr="001E1940" w:rsidRDefault="00683989" w:rsidP="00822C6B">
      <w:pPr>
        <w:pStyle w:val="Doc"/>
      </w:pPr>
      <w:r>
        <w:rPr>
          <w:rFonts w:eastAsiaTheme="minorEastAsia"/>
        </w:rPr>
        <w:t xml:space="preserve">From those point of view, it is preferred not to allow to schedule on the cancelled resource. </w:t>
      </w:r>
    </w:p>
    <w:p w14:paraId="3DBAF555" w14:textId="69C0DBCA" w:rsidR="0066660E" w:rsidRDefault="00683989" w:rsidP="004222D4">
      <w:pPr>
        <w:pStyle w:val="proposal"/>
      </w:pPr>
      <w:r>
        <w:t xml:space="preserve">Proposal 2: </w:t>
      </w:r>
      <w:r w:rsidRPr="00683989">
        <w:t xml:space="preserve">In case of UL inter-UE prioritization, when a UL transmission from a UE is cancelled by UL CI, the UE is not expected to be scheduled with UL transmission in </w:t>
      </w:r>
      <w:r w:rsidR="0005194B">
        <w:t>a set of</w:t>
      </w:r>
      <w:r w:rsidRPr="00683989">
        <w:t xml:space="preserve"> symbols </w:t>
      </w:r>
      <w:r>
        <w:t>occupied by cancelled UL transmission</w:t>
      </w:r>
      <w:r w:rsidR="0005194B">
        <w:t xml:space="preserve">. The set of symbols </w:t>
      </w:r>
      <w:r>
        <w:t>includ</w:t>
      </w:r>
      <w:r w:rsidR="0005194B">
        <w:t>es</w:t>
      </w:r>
      <w:r>
        <w:t xml:space="preserve"> symbols that </w:t>
      </w:r>
      <w:r w:rsidRPr="00683989">
        <w:t>do not overlap with the resource indicated by UL CI.</w:t>
      </w:r>
    </w:p>
    <w:p w14:paraId="48629219" w14:textId="19FA3C6B" w:rsidR="0066660E" w:rsidRPr="00822C6B" w:rsidRDefault="00575D7F" w:rsidP="00822C6B">
      <w:pPr>
        <w:pStyle w:val="1"/>
        <w:numPr>
          <w:ilvl w:val="0"/>
          <w:numId w:val="1"/>
        </w:numPr>
        <w:rPr>
          <w:rFonts w:eastAsia="바탕"/>
        </w:rPr>
      </w:pPr>
      <w:r w:rsidRPr="00822C6B">
        <w:rPr>
          <w:rFonts w:eastAsia="바탕"/>
          <w:b/>
          <w:lang w:val="en-US" w:eastAsia="ko-KR"/>
        </w:rPr>
        <w:t>Issue #3</w:t>
      </w:r>
      <w:r w:rsidR="0005194B" w:rsidRPr="00822C6B">
        <w:rPr>
          <w:rFonts w:eastAsia="바탕"/>
          <w:b/>
          <w:lang w:val="en-US" w:eastAsia="ko-KR"/>
        </w:rPr>
        <w:t xml:space="preserve">: Scheduling, </w:t>
      </w:r>
      <w:r w:rsidRPr="00822C6B">
        <w:rPr>
          <w:rFonts w:eastAsia="바탕"/>
          <w:b/>
          <w:lang w:val="en-US" w:eastAsia="ko-KR"/>
        </w:rPr>
        <w:t xml:space="preserve">cancellation </w:t>
      </w:r>
      <w:r w:rsidR="0005194B">
        <w:rPr>
          <w:rFonts w:eastAsia="바탕"/>
          <w:b/>
          <w:lang w:val="en-US" w:eastAsia="ko-KR"/>
        </w:rPr>
        <w:t>and timeline</w:t>
      </w:r>
    </w:p>
    <w:p w14:paraId="18044A7F" w14:textId="7EB4FB89" w:rsidR="00C9502C" w:rsidRDefault="00C9502C" w:rsidP="00822C6B">
      <w:pPr>
        <w:pStyle w:val="Doc"/>
      </w:pPr>
      <w:r>
        <w:rPr>
          <w:rFonts w:eastAsiaTheme="minorEastAsia"/>
        </w:rPr>
        <w:t>A</w:t>
      </w:r>
      <w:r>
        <w:rPr>
          <w:rFonts w:eastAsiaTheme="minorEastAsia" w:hint="eastAsia"/>
        </w:rPr>
        <w:t xml:space="preserve">nother </w:t>
      </w:r>
      <w:r>
        <w:rPr>
          <w:rFonts w:eastAsiaTheme="minorEastAsia"/>
        </w:rPr>
        <w:t xml:space="preserve">remaining issue is whether to allow scheduling on indicated resource by UL CI after UL CI reception. Depending on issue 2, UE may not expect to be scheduled on cancelled resource. </w:t>
      </w:r>
      <w:r w:rsidR="000A1547">
        <w:rPr>
          <w:rFonts w:eastAsiaTheme="minorEastAsia"/>
        </w:rPr>
        <w:t xml:space="preserve">If UE has cancelled UL transmission on symbols and receive UL grant and UL CI on the symbols simultaneously, the problem should be solved in terms of issue 2. </w:t>
      </w:r>
      <w:r>
        <w:rPr>
          <w:rFonts w:eastAsiaTheme="minorEastAsia"/>
        </w:rPr>
        <w:t>Therefore, in this section, we would like to discuss the case that symbols haven’t been occupied by cancelled UL transmission.</w:t>
      </w:r>
    </w:p>
    <w:p w14:paraId="0FF772C7" w14:textId="5E922464" w:rsidR="00AD6421" w:rsidRDefault="00AD6421" w:rsidP="00822C6B">
      <w:pPr>
        <w:pStyle w:val="Doc"/>
      </w:pPr>
      <w:r>
        <w:rPr>
          <w:rFonts w:eastAsiaTheme="minorEastAsia" w:hint="eastAsia"/>
        </w:rPr>
        <w:t xml:space="preserve">In the last meeting, some companies suggest to allow scheduling another PUSCH transmission on indicated resource after reception of UL CI. </w:t>
      </w:r>
      <w:r>
        <w:rPr>
          <w:rFonts w:eastAsiaTheme="minorEastAsia"/>
        </w:rPr>
        <w:t>The main reason was to ensure mixed traffic scenarios</w:t>
      </w:r>
      <w:r w:rsidR="00E16110">
        <w:rPr>
          <w:rFonts w:eastAsiaTheme="minorEastAsia"/>
        </w:rPr>
        <w:t xml:space="preserve"> and avoid self-cancellation</w:t>
      </w:r>
      <w:r>
        <w:rPr>
          <w:rFonts w:eastAsiaTheme="minorEastAsia"/>
        </w:rPr>
        <w:t xml:space="preserve">. However, </w:t>
      </w:r>
      <w:r w:rsidR="00E16110">
        <w:rPr>
          <w:rFonts w:eastAsiaTheme="minorEastAsia"/>
        </w:rPr>
        <w:t>d</w:t>
      </w:r>
      <w:r>
        <w:rPr>
          <w:rFonts w:eastAsiaTheme="minorEastAsia"/>
        </w:rPr>
        <w:t xml:space="preserve">ue to same reason, we already made an agreement introducing RRC parameter for applying UL CI selectively per priorities. </w:t>
      </w:r>
      <w:r w:rsidR="00E16110">
        <w:rPr>
          <w:rFonts w:eastAsiaTheme="minorEastAsia"/>
        </w:rPr>
        <w:t xml:space="preserve">And our UL CI has been designed to be able to have fine granularity and group-level indication. It should be note that such self-cancellation won’t occur with either </w:t>
      </w:r>
      <w:r w:rsidR="00E16110" w:rsidRPr="00E16110">
        <w:rPr>
          <w:rFonts w:eastAsiaTheme="minorEastAsia"/>
        </w:rPr>
        <w:lastRenderedPageBreak/>
        <w:t xml:space="preserve">priority-selective </w:t>
      </w:r>
      <w:r w:rsidR="00E16110">
        <w:rPr>
          <w:rFonts w:eastAsiaTheme="minorEastAsia"/>
        </w:rPr>
        <w:t>UL CI, finer RUR granularity or</w:t>
      </w:r>
      <w:r w:rsidR="00E16110" w:rsidRPr="00E16110">
        <w:rPr>
          <w:rFonts w:eastAsiaTheme="minorEastAsia"/>
        </w:rPr>
        <w:t xml:space="preserve"> different UL CI group</w:t>
      </w:r>
      <w:r w:rsidR="00E16110">
        <w:rPr>
          <w:rFonts w:eastAsiaTheme="minorEastAsia"/>
        </w:rPr>
        <w:t>. The self-cancelation problem can occur only when UE is configured with UL CI irrespective of priority, poor RUR granularity and same</w:t>
      </w:r>
      <w:r w:rsidR="00E16110" w:rsidRPr="00E16110">
        <w:rPr>
          <w:rFonts w:eastAsiaTheme="minorEastAsia"/>
        </w:rPr>
        <w:t xml:space="preserve"> UL CI group</w:t>
      </w:r>
      <w:r w:rsidR="00E16110">
        <w:rPr>
          <w:rFonts w:eastAsiaTheme="minorEastAsia"/>
        </w:rPr>
        <w:t xml:space="preserve"> with other UE having different priority traffic. It seems gNB’s mismanagement. </w:t>
      </w:r>
    </w:p>
    <w:p w14:paraId="4E75163C" w14:textId="22B3A1B1" w:rsidR="00E16110" w:rsidRDefault="00E16110" w:rsidP="00822C6B">
      <w:pPr>
        <w:pStyle w:val="Doc"/>
      </w:pPr>
      <w:r>
        <w:rPr>
          <w:rFonts w:eastAsiaTheme="minorEastAsia"/>
        </w:rPr>
        <w:t>In our understanding, there are already a lot of tool</w:t>
      </w:r>
      <w:r w:rsidR="00F7052E">
        <w:rPr>
          <w:rFonts w:eastAsiaTheme="minorEastAsia"/>
        </w:rPr>
        <w:t>s</w:t>
      </w:r>
      <w:r>
        <w:rPr>
          <w:rFonts w:eastAsiaTheme="minorEastAsia"/>
        </w:rPr>
        <w:t xml:space="preserve"> to handle UL CI indication at the aspect of gNB and it should be enough unless gNB works properly. Another approach like time-line based UL CI would be redundant. </w:t>
      </w:r>
    </w:p>
    <w:p w14:paraId="315D8427" w14:textId="04C740AD" w:rsidR="00BA7312" w:rsidRDefault="00910914" w:rsidP="00822C6B">
      <w:pPr>
        <w:pStyle w:val="Doc"/>
      </w:pPr>
      <w:r>
        <w:rPr>
          <w:rFonts w:eastAsiaTheme="minorEastAsia"/>
        </w:rPr>
        <w:t>Moreover</w:t>
      </w:r>
      <w:r>
        <w:rPr>
          <w:rFonts w:eastAsiaTheme="minorEastAsia" w:hint="eastAsia"/>
        </w:rPr>
        <w:t xml:space="preserve">, </w:t>
      </w:r>
      <w:r>
        <w:rPr>
          <w:rFonts w:eastAsiaTheme="minorEastAsia"/>
        </w:rPr>
        <w:t xml:space="preserve">if it is not allowed to schedule on the resource of previously cancelled transmission, </w:t>
      </w:r>
      <w:r w:rsidR="00AD6421">
        <w:rPr>
          <w:rFonts w:eastAsiaTheme="minorEastAsia" w:hint="eastAsia"/>
        </w:rPr>
        <w:t xml:space="preserve">it would be beneficial to </w:t>
      </w:r>
      <w:r w:rsidR="00AD6421">
        <w:rPr>
          <w:rFonts w:eastAsiaTheme="minorEastAsia"/>
        </w:rPr>
        <w:t>have same UE behavior regardless of previously received DCI</w:t>
      </w:r>
      <w:r>
        <w:rPr>
          <w:rFonts w:eastAsiaTheme="minorEastAsia"/>
        </w:rPr>
        <w:t xml:space="preserve">s. Otherwise UE will have different UL CI behavior and expectation depending on received DCI, it could bring DCI missing problem. </w:t>
      </w:r>
    </w:p>
    <w:p w14:paraId="22459857" w14:textId="4B2D8F45" w:rsidR="0005194B" w:rsidRPr="00822C6B" w:rsidRDefault="00910914">
      <w:pPr>
        <w:pStyle w:val="proposal"/>
        <w:rPr>
          <w:lang w:val="en-GB"/>
        </w:rPr>
      </w:pPr>
      <w:r>
        <w:rPr>
          <w:rFonts w:hint="eastAsia"/>
        </w:rPr>
        <w:t xml:space="preserve">Proposal 3: </w:t>
      </w:r>
      <w:r w:rsidRPr="00910914">
        <w:t>UE does not expect to detect a DCI format 2_4 at a first PDCCH monitoring occasion indicating a set of time-frequency resources and detect a DCI format at a second PDCCH monitoring occasion scheduling a PUSCH/SRS transmission include resources indicated by the DCI format 2_4 if the second monitoring occasion does not start earlier than the first PDCCH monitoring occasion.</w:t>
      </w:r>
    </w:p>
    <w:p w14:paraId="345AC22C" w14:textId="77777777" w:rsidR="00986086" w:rsidRPr="005E31A4" w:rsidRDefault="00986086" w:rsidP="00986086">
      <w:pPr>
        <w:pStyle w:val="1"/>
        <w:numPr>
          <w:ilvl w:val="0"/>
          <w:numId w:val="1"/>
        </w:numPr>
        <w:rPr>
          <w:rFonts w:eastAsia="바탕"/>
          <w:b/>
          <w:lang w:val="en-US" w:eastAsia="ko-KR"/>
        </w:rPr>
      </w:pPr>
      <w:r>
        <w:rPr>
          <w:rFonts w:eastAsia="바탕"/>
          <w:b/>
          <w:lang w:val="en-US" w:eastAsia="ko-KR"/>
        </w:rPr>
        <w:t>C</w:t>
      </w:r>
      <w:r w:rsidRPr="005E31A4">
        <w:rPr>
          <w:rFonts w:eastAsia="바탕"/>
          <w:b/>
          <w:lang w:val="en-US" w:eastAsia="ko-KR"/>
        </w:rPr>
        <w:t>onclusion</w:t>
      </w:r>
    </w:p>
    <w:p w14:paraId="18D7EE39" w14:textId="77777777" w:rsidR="00986086" w:rsidRDefault="00986086" w:rsidP="00986086">
      <w:pPr>
        <w:pStyle w:val="Doc"/>
      </w:pPr>
      <w:r w:rsidRPr="003E43CC">
        <w:t>In this contribution, we dis</w:t>
      </w:r>
      <w:r>
        <w:rPr>
          <w:rFonts w:hint="eastAsia"/>
        </w:rPr>
        <w:t>c</w:t>
      </w:r>
      <w:r w:rsidRPr="003E43CC">
        <w:t xml:space="preserve">uss </w:t>
      </w:r>
      <w:r w:rsidRPr="00081907">
        <w:t xml:space="preserve">on method for sharing </w:t>
      </w:r>
      <w:r>
        <w:t xml:space="preserve">uplink </w:t>
      </w:r>
      <w:r w:rsidRPr="00081907">
        <w:t xml:space="preserve">resource between </w:t>
      </w:r>
      <w:r>
        <w:t>transmissions having different requirements</w:t>
      </w:r>
      <w:r w:rsidRPr="00FA1C7B">
        <w:t>. O</w:t>
      </w:r>
      <w:r w:rsidRPr="00B71BBC">
        <w:t>ur proposals are as follows</w:t>
      </w:r>
      <w:r>
        <w:t>:</w:t>
      </w:r>
    </w:p>
    <w:p w14:paraId="41711DB1" w14:textId="28741A5C" w:rsidR="00822C6B" w:rsidRDefault="00822C6B" w:rsidP="00822C6B">
      <w:pPr>
        <w:pStyle w:val="proposal"/>
        <w:rPr>
          <w:lang w:val="en-GB"/>
        </w:rPr>
      </w:pPr>
      <w:r>
        <w:rPr>
          <w:rFonts w:hint="eastAsia"/>
        </w:rPr>
        <w:t xml:space="preserve">Proposal </w:t>
      </w:r>
      <w:r>
        <w:t>1</w:t>
      </w:r>
      <w:r>
        <w:rPr>
          <w:rFonts w:hint="eastAsia"/>
        </w:rPr>
        <w:t xml:space="preserve">: </w:t>
      </w:r>
      <w:r w:rsidRPr="005674F1">
        <w:rPr>
          <w:lang w:val="en-GB"/>
        </w:rPr>
        <w:t>No need to specify the monitoring conditions, up to UE implementation as long as the UL cancelation can be done based on the indication</w:t>
      </w:r>
      <w:r>
        <w:rPr>
          <w:lang w:val="en-GB"/>
        </w:rPr>
        <w:t>.</w:t>
      </w:r>
    </w:p>
    <w:p w14:paraId="54B6DFD5" w14:textId="77777777" w:rsidR="00822C6B" w:rsidRDefault="00822C6B" w:rsidP="00822C6B">
      <w:pPr>
        <w:pStyle w:val="proposal"/>
      </w:pPr>
      <w:r>
        <w:t xml:space="preserve">Proposal 2: </w:t>
      </w:r>
      <w:r w:rsidRPr="00683989">
        <w:t xml:space="preserve">In case of UL inter-UE prioritization, when a UL transmission from a UE is cancelled by UL CI, the UE is not expected to be scheduled with UL transmission in </w:t>
      </w:r>
      <w:r>
        <w:t>a set of</w:t>
      </w:r>
      <w:r w:rsidRPr="00683989">
        <w:t xml:space="preserve"> symbols </w:t>
      </w:r>
      <w:r>
        <w:t xml:space="preserve">occupied by cancelled UL transmission. The set of symbols includes symbols that </w:t>
      </w:r>
      <w:r w:rsidRPr="00683989">
        <w:t>do not overlap with the resource indicated by UL CI.</w:t>
      </w:r>
    </w:p>
    <w:p w14:paraId="06B5C6A6" w14:textId="77777777" w:rsidR="00822C6B" w:rsidRPr="00822C6B" w:rsidRDefault="00822C6B" w:rsidP="00822C6B">
      <w:pPr>
        <w:pStyle w:val="proposal"/>
        <w:rPr>
          <w:lang w:val="en-GB"/>
        </w:rPr>
      </w:pPr>
      <w:r>
        <w:rPr>
          <w:rFonts w:hint="eastAsia"/>
        </w:rPr>
        <w:t xml:space="preserve">Proposal 3: </w:t>
      </w:r>
      <w:r w:rsidRPr="00910914">
        <w:t xml:space="preserve">UE does not expect to detect a DCI format 2_4 at a first PDCCH monitoring occasion indicating a set of time-frequency resources and detect a DCI format at a second PDCCH monitoring occasion scheduling a PUSCH/SRS transmission include resources indicated by </w:t>
      </w:r>
      <w:bookmarkStart w:id="3" w:name="_GoBack"/>
      <w:bookmarkEnd w:id="3"/>
      <w:r w:rsidRPr="00910914">
        <w:t>the DCI format 2_4 if the second monitoring occasion does not start earlier than the first PDCCH monitoring occasion.</w:t>
      </w:r>
    </w:p>
    <w:p w14:paraId="434822F0" w14:textId="77777777" w:rsidR="00822C6B" w:rsidRPr="00822C6B" w:rsidRDefault="00822C6B" w:rsidP="00986086">
      <w:pPr>
        <w:pStyle w:val="Doc"/>
        <w:rPr>
          <w:lang w:val="en-GB"/>
        </w:rPr>
      </w:pPr>
    </w:p>
    <w:p w14:paraId="2F14B536" w14:textId="77777777" w:rsidR="00986086" w:rsidRPr="007036D8" w:rsidRDefault="00986086" w:rsidP="00986086">
      <w:pPr>
        <w:pStyle w:val="1"/>
        <w:numPr>
          <w:ilvl w:val="0"/>
          <w:numId w:val="1"/>
        </w:numPr>
        <w:spacing w:before="180"/>
        <w:rPr>
          <w:rFonts w:eastAsia="바탕"/>
          <w:b/>
          <w:lang w:eastAsia="ko-KR"/>
        </w:rPr>
      </w:pPr>
      <w:r w:rsidRPr="007036D8">
        <w:rPr>
          <w:rFonts w:eastAsia="바탕" w:hint="eastAsia"/>
          <w:b/>
          <w:lang w:eastAsia="ko-KR"/>
        </w:rPr>
        <w:t>Reference</w:t>
      </w:r>
    </w:p>
    <w:p w14:paraId="08B201D7" w14:textId="0923FFAF" w:rsidR="00CD6757" w:rsidRPr="00BB0A58" w:rsidRDefault="004A0EB9" w:rsidP="00652FA1">
      <w:pPr>
        <w:pStyle w:val="References"/>
        <w:ind w:leftChars="142" w:left="641" w:hanging="357"/>
        <w:rPr>
          <w:rFonts w:eastAsia="맑은 고딕"/>
          <w:szCs w:val="22"/>
          <w:lang w:eastAsia="ko-KR"/>
        </w:rPr>
      </w:pPr>
      <w:r>
        <w:rPr>
          <w:szCs w:val="22"/>
          <w:lang w:eastAsia="ko-KR"/>
        </w:rPr>
        <w:t>R1-2002937</w:t>
      </w:r>
      <w:r w:rsidR="00652FA1">
        <w:rPr>
          <w:szCs w:val="22"/>
          <w:lang w:eastAsia="ko-KR"/>
        </w:rPr>
        <w:t xml:space="preserve">, </w:t>
      </w:r>
      <w:r w:rsidRPr="005B737F">
        <w:rPr>
          <w:szCs w:val="22"/>
          <w:lang w:eastAsia="zh-CN"/>
        </w:rPr>
        <w:t>Summary</w:t>
      </w:r>
      <w:r>
        <w:rPr>
          <w:szCs w:val="22"/>
          <w:lang w:eastAsia="zh-CN"/>
        </w:rPr>
        <w:t xml:space="preserve"> </w:t>
      </w:r>
      <w:r w:rsidRPr="005B737F">
        <w:rPr>
          <w:szCs w:val="22"/>
          <w:lang w:eastAsia="zh-CN"/>
        </w:rPr>
        <w:t xml:space="preserve">of </w:t>
      </w:r>
      <w:r w:rsidRPr="00412AA8">
        <w:rPr>
          <w:szCs w:val="22"/>
          <w:lang w:eastAsia="zh-CN"/>
        </w:rPr>
        <w:t>[100b-e-NR-L1enh-URLLC-InterUE-01]</w:t>
      </w:r>
      <w:r w:rsidR="00986086" w:rsidRPr="003E43CC">
        <w:rPr>
          <w:szCs w:val="22"/>
          <w:lang w:eastAsia="ko-KR"/>
        </w:rPr>
        <w:t>, RAN1</w:t>
      </w:r>
      <w:r>
        <w:rPr>
          <w:rFonts w:eastAsiaTheme="minorEastAsia"/>
          <w:szCs w:val="22"/>
          <w:lang w:eastAsia="ko-KR"/>
        </w:rPr>
        <w:t>#10</w:t>
      </w:r>
      <w:r w:rsidR="00822C6B">
        <w:rPr>
          <w:rFonts w:eastAsiaTheme="minorEastAsia"/>
          <w:szCs w:val="22"/>
          <w:lang w:eastAsia="ko-KR"/>
        </w:rPr>
        <w:t>0b</w:t>
      </w:r>
      <w:r w:rsidR="00652FA1">
        <w:rPr>
          <w:rFonts w:eastAsiaTheme="minorEastAsia"/>
          <w:szCs w:val="22"/>
          <w:lang w:eastAsia="ko-KR"/>
        </w:rPr>
        <w:t xml:space="preserve"> e-meeting</w:t>
      </w:r>
      <w:r w:rsidR="005C1E73">
        <w:rPr>
          <w:rFonts w:eastAsiaTheme="minorEastAsia"/>
          <w:szCs w:val="22"/>
          <w:lang w:eastAsia="ko-KR"/>
        </w:rPr>
        <w:t xml:space="preserve"> </w:t>
      </w:r>
    </w:p>
    <w:p w14:paraId="3C31727F" w14:textId="4ECFC090" w:rsidR="001521F0" w:rsidRPr="00D67F3B" w:rsidRDefault="001521F0" w:rsidP="004A0EB9">
      <w:pPr>
        <w:pStyle w:val="References"/>
        <w:numPr>
          <w:ilvl w:val="0"/>
          <w:numId w:val="0"/>
        </w:numPr>
        <w:ind w:left="6031" w:hanging="360"/>
        <w:rPr>
          <w:rFonts w:eastAsia="맑은 고딕"/>
          <w:szCs w:val="22"/>
          <w:lang w:eastAsia="ko-KR"/>
        </w:rPr>
      </w:pPr>
    </w:p>
    <w:sectPr w:rsidR="001521F0" w:rsidRPr="00D67F3B" w:rsidSect="007349F8">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9BFAC3" w14:textId="77777777" w:rsidR="00EE3207" w:rsidRDefault="00EE3207" w:rsidP="00F30D3F">
      <w:pPr>
        <w:spacing w:before="0" w:after="0" w:line="240" w:lineRule="auto"/>
      </w:pPr>
      <w:r>
        <w:separator/>
      </w:r>
    </w:p>
  </w:endnote>
  <w:endnote w:type="continuationSeparator" w:id="0">
    <w:p w14:paraId="56F6386C" w14:textId="77777777" w:rsidR="00EE3207" w:rsidRDefault="00EE3207" w:rsidP="00F30D3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0BE144" w14:textId="77777777" w:rsidR="00EE3207" w:rsidRDefault="00EE3207" w:rsidP="00F30D3F">
      <w:pPr>
        <w:spacing w:before="0" w:after="0" w:line="240" w:lineRule="auto"/>
      </w:pPr>
      <w:r>
        <w:separator/>
      </w:r>
    </w:p>
  </w:footnote>
  <w:footnote w:type="continuationSeparator" w:id="0">
    <w:p w14:paraId="11808DD0" w14:textId="77777777" w:rsidR="00EE3207" w:rsidRDefault="00EE3207" w:rsidP="00F30D3F">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C5A47"/>
    <w:multiLevelType w:val="hybridMultilevel"/>
    <w:tmpl w:val="612EB7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FAE15FD"/>
    <w:multiLevelType w:val="hybridMultilevel"/>
    <w:tmpl w:val="686A43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9D404C"/>
    <w:multiLevelType w:val="hybridMultilevel"/>
    <w:tmpl w:val="F648C000"/>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2A2576A5"/>
    <w:multiLevelType w:val="hybridMultilevel"/>
    <w:tmpl w:val="C78A905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1CC27E2"/>
    <w:multiLevelType w:val="hybridMultilevel"/>
    <w:tmpl w:val="74C086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6" w15:restartNumberingAfterBreak="0">
    <w:nsid w:val="703157D4"/>
    <w:multiLevelType w:val="multilevel"/>
    <w:tmpl w:val="B96C1484"/>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 w15:restartNumberingAfterBreak="0">
    <w:nsid w:val="73927F24"/>
    <w:multiLevelType w:val="hybridMultilevel"/>
    <w:tmpl w:val="A9407500"/>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E3C1FDA"/>
    <w:multiLevelType w:val="hybridMultilevel"/>
    <w:tmpl w:val="2CF89DC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5"/>
  </w:num>
  <w:num w:numId="3">
    <w:abstractNumId w:val="1"/>
  </w:num>
  <w:num w:numId="4">
    <w:abstractNumId w:val="2"/>
  </w:num>
  <w:num w:numId="5">
    <w:abstractNumId w:val="8"/>
  </w:num>
  <w:num w:numId="6">
    <w:abstractNumId w:val="4"/>
  </w:num>
  <w:num w:numId="7">
    <w:abstractNumId w:val="3"/>
  </w:num>
  <w:num w:numId="8">
    <w:abstractNumId w:val="7"/>
  </w:num>
  <w:num w:numId="9">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086"/>
    <w:rsid w:val="00003B2F"/>
    <w:rsid w:val="00004A9E"/>
    <w:rsid w:val="00011CD4"/>
    <w:rsid w:val="00016503"/>
    <w:rsid w:val="00017BE3"/>
    <w:rsid w:val="0004238C"/>
    <w:rsid w:val="00047076"/>
    <w:rsid w:val="0005194B"/>
    <w:rsid w:val="000669BD"/>
    <w:rsid w:val="0006735E"/>
    <w:rsid w:val="00072637"/>
    <w:rsid w:val="00073DFA"/>
    <w:rsid w:val="0008022F"/>
    <w:rsid w:val="000862E1"/>
    <w:rsid w:val="000871AE"/>
    <w:rsid w:val="000A11E1"/>
    <w:rsid w:val="000A1547"/>
    <w:rsid w:val="000A591B"/>
    <w:rsid w:val="000A5C1F"/>
    <w:rsid w:val="000B438B"/>
    <w:rsid w:val="000C033A"/>
    <w:rsid w:val="000C0456"/>
    <w:rsid w:val="000C1057"/>
    <w:rsid w:val="000C40F2"/>
    <w:rsid w:val="000C4808"/>
    <w:rsid w:val="000C4ECA"/>
    <w:rsid w:val="000E08EA"/>
    <w:rsid w:val="000E6679"/>
    <w:rsid w:val="000F0BC7"/>
    <w:rsid w:val="000F7CCA"/>
    <w:rsid w:val="00104327"/>
    <w:rsid w:val="00105655"/>
    <w:rsid w:val="00111E95"/>
    <w:rsid w:val="001256C0"/>
    <w:rsid w:val="00130951"/>
    <w:rsid w:val="0014562F"/>
    <w:rsid w:val="001466F2"/>
    <w:rsid w:val="001521F0"/>
    <w:rsid w:val="001546CD"/>
    <w:rsid w:val="00155ABB"/>
    <w:rsid w:val="001634FB"/>
    <w:rsid w:val="00166474"/>
    <w:rsid w:val="00166B1F"/>
    <w:rsid w:val="00173F00"/>
    <w:rsid w:val="00174CE8"/>
    <w:rsid w:val="00177CF9"/>
    <w:rsid w:val="00185DB2"/>
    <w:rsid w:val="0019138F"/>
    <w:rsid w:val="001945CB"/>
    <w:rsid w:val="001A376A"/>
    <w:rsid w:val="001A5C94"/>
    <w:rsid w:val="001A6DF2"/>
    <w:rsid w:val="001B4940"/>
    <w:rsid w:val="001B58BE"/>
    <w:rsid w:val="001B5B0D"/>
    <w:rsid w:val="001C5614"/>
    <w:rsid w:val="001C76C1"/>
    <w:rsid w:val="001E1940"/>
    <w:rsid w:val="001E395E"/>
    <w:rsid w:val="00206CED"/>
    <w:rsid w:val="00231614"/>
    <w:rsid w:val="00232E73"/>
    <w:rsid w:val="00245F96"/>
    <w:rsid w:val="002474BF"/>
    <w:rsid w:val="00255A0C"/>
    <w:rsid w:val="00257320"/>
    <w:rsid w:val="00263E95"/>
    <w:rsid w:val="002643CD"/>
    <w:rsid w:val="0026520F"/>
    <w:rsid w:val="002673D0"/>
    <w:rsid w:val="00273FCC"/>
    <w:rsid w:val="002750AC"/>
    <w:rsid w:val="002A1460"/>
    <w:rsid w:val="002A2FBE"/>
    <w:rsid w:val="002A7A66"/>
    <w:rsid w:val="002B1E18"/>
    <w:rsid w:val="002B57A1"/>
    <w:rsid w:val="002C17C7"/>
    <w:rsid w:val="002C2E40"/>
    <w:rsid w:val="002D5BD9"/>
    <w:rsid w:val="002D70C8"/>
    <w:rsid w:val="002E5852"/>
    <w:rsid w:val="002E5BBC"/>
    <w:rsid w:val="002F5840"/>
    <w:rsid w:val="00307034"/>
    <w:rsid w:val="00312953"/>
    <w:rsid w:val="00315F5C"/>
    <w:rsid w:val="00316C6F"/>
    <w:rsid w:val="0032018C"/>
    <w:rsid w:val="00321128"/>
    <w:rsid w:val="00327B51"/>
    <w:rsid w:val="00331ABE"/>
    <w:rsid w:val="00345323"/>
    <w:rsid w:val="00346B9D"/>
    <w:rsid w:val="003555A8"/>
    <w:rsid w:val="003749CB"/>
    <w:rsid w:val="003819B7"/>
    <w:rsid w:val="003863FC"/>
    <w:rsid w:val="00393537"/>
    <w:rsid w:val="0039408C"/>
    <w:rsid w:val="003A2B96"/>
    <w:rsid w:val="003A3EB0"/>
    <w:rsid w:val="003B1A11"/>
    <w:rsid w:val="003B30DE"/>
    <w:rsid w:val="003C5A48"/>
    <w:rsid w:val="003D2AFD"/>
    <w:rsid w:val="003E0B1B"/>
    <w:rsid w:val="003E5441"/>
    <w:rsid w:val="00401BA6"/>
    <w:rsid w:val="0040514A"/>
    <w:rsid w:val="00405FA4"/>
    <w:rsid w:val="004101D0"/>
    <w:rsid w:val="0041764B"/>
    <w:rsid w:val="00420D05"/>
    <w:rsid w:val="004222D4"/>
    <w:rsid w:val="00424C28"/>
    <w:rsid w:val="00426FF2"/>
    <w:rsid w:val="00434DA7"/>
    <w:rsid w:val="00447A23"/>
    <w:rsid w:val="00453C7B"/>
    <w:rsid w:val="00455256"/>
    <w:rsid w:val="00456573"/>
    <w:rsid w:val="0047576E"/>
    <w:rsid w:val="00477729"/>
    <w:rsid w:val="00477CBF"/>
    <w:rsid w:val="00484A71"/>
    <w:rsid w:val="004930AA"/>
    <w:rsid w:val="00496AE9"/>
    <w:rsid w:val="004A0EB9"/>
    <w:rsid w:val="004A417E"/>
    <w:rsid w:val="004B07C5"/>
    <w:rsid w:val="004B1192"/>
    <w:rsid w:val="004B2BC9"/>
    <w:rsid w:val="004B431A"/>
    <w:rsid w:val="004B7B6C"/>
    <w:rsid w:val="004C1545"/>
    <w:rsid w:val="004C36FF"/>
    <w:rsid w:val="004C43FB"/>
    <w:rsid w:val="004C6CEC"/>
    <w:rsid w:val="004C6E82"/>
    <w:rsid w:val="004D0D04"/>
    <w:rsid w:val="004D5DD6"/>
    <w:rsid w:val="004E674A"/>
    <w:rsid w:val="004E7D29"/>
    <w:rsid w:val="004F6722"/>
    <w:rsid w:val="004F7900"/>
    <w:rsid w:val="005031C7"/>
    <w:rsid w:val="00504F4E"/>
    <w:rsid w:val="00510548"/>
    <w:rsid w:val="00510CCE"/>
    <w:rsid w:val="00511241"/>
    <w:rsid w:val="00534305"/>
    <w:rsid w:val="00540AB1"/>
    <w:rsid w:val="005466EA"/>
    <w:rsid w:val="0054796F"/>
    <w:rsid w:val="00554D10"/>
    <w:rsid w:val="00556F3B"/>
    <w:rsid w:val="00557C62"/>
    <w:rsid w:val="00561354"/>
    <w:rsid w:val="00575D7F"/>
    <w:rsid w:val="005962E7"/>
    <w:rsid w:val="005968F4"/>
    <w:rsid w:val="005A1821"/>
    <w:rsid w:val="005A2A40"/>
    <w:rsid w:val="005B0BAF"/>
    <w:rsid w:val="005C1E73"/>
    <w:rsid w:val="005C6319"/>
    <w:rsid w:val="005C72A2"/>
    <w:rsid w:val="005F1B8F"/>
    <w:rsid w:val="006137D9"/>
    <w:rsid w:val="00627799"/>
    <w:rsid w:val="00631437"/>
    <w:rsid w:val="006330D3"/>
    <w:rsid w:val="006365C9"/>
    <w:rsid w:val="0063674D"/>
    <w:rsid w:val="00637E79"/>
    <w:rsid w:val="00644A61"/>
    <w:rsid w:val="00646A8D"/>
    <w:rsid w:val="00650984"/>
    <w:rsid w:val="00651264"/>
    <w:rsid w:val="00652FA1"/>
    <w:rsid w:val="00653BDC"/>
    <w:rsid w:val="0065425E"/>
    <w:rsid w:val="006602D4"/>
    <w:rsid w:val="00664BDB"/>
    <w:rsid w:val="0066660E"/>
    <w:rsid w:val="00680CA3"/>
    <w:rsid w:val="00683989"/>
    <w:rsid w:val="00690473"/>
    <w:rsid w:val="00694683"/>
    <w:rsid w:val="00697908"/>
    <w:rsid w:val="006A246E"/>
    <w:rsid w:val="006A6766"/>
    <w:rsid w:val="006C4D65"/>
    <w:rsid w:val="006E6857"/>
    <w:rsid w:val="006F213F"/>
    <w:rsid w:val="006F2159"/>
    <w:rsid w:val="00706B8A"/>
    <w:rsid w:val="00706F13"/>
    <w:rsid w:val="00707ADE"/>
    <w:rsid w:val="00717C99"/>
    <w:rsid w:val="0072327F"/>
    <w:rsid w:val="0072460D"/>
    <w:rsid w:val="007349F8"/>
    <w:rsid w:val="0075353C"/>
    <w:rsid w:val="0076102C"/>
    <w:rsid w:val="007651CC"/>
    <w:rsid w:val="00765704"/>
    <w:rsid w:val="0077546F"/>
    <w:rsid w:val="007765E0"/>
    <w:rsid w:val="007777F4"/>
    <w:rsid w:val="0078221C"/>
    <w:rsid w:val="00782FB9"/>
    <w:rsid w:val="007923CB"/>
    <w:rsid w:val="007926C2"/>
    <w:rsid w:val="00793DC1"/>
    <w:rsid w:val="007A7A43"/>
    <w:rsid w:val="007B21FD"/>
    <w:rsid w:val="007B60B5"/>
    <w:rsid w:val="007D0BB2"/>
    <w:rsid w:val="007F337C"/>
    <w:rsid w:val="007F4BE4"/>
    <w:rsid w:val="0080431E"/>
    <w:rsid w:val="00815D86"/>
    <w:rsid w:val="00822C6B"/>
    <w:rsid w:val="00827CB3"/>
    <w:rsid w:val="00832412"/>
    <w:rsid w:val="00851459"/>
    <w:rsid w:val="00870919"/>
    <w:rsid w:val="008717C2"/>
    <w:rsid w:val="00880980"/>
    <w:rsid w:val="008815AF"/>
    <w:rsid w:val="00884B94"/>
    <w:rsid w:val="008852ED"/>
    <w:rsid w:val="0088733D"/>
    <w:rsid w:val="008915C7"/>
    <w:rsid w:val="00891F6C"/>
    <w:rsid w:val="008B1C95"/>
    <w:rsid w:val="008B64E8"/>
    <w:rsid w:val="008C2582"/>
    <w:rsid w:val="008C3804"/>
    <w:rsid w:val="008D2A0F"/>
    <w:rsid w:val="008D6850"/>
    <w:rsid w:val="008E63AE"/>
    <w:rsid w:val="008E6DD8"/>
    <w:rsid w:val="008F42F9"/>
    <w:rsid w:val="008F5AC5"/>
    <w:rsid w:val="008F6F84"/>
    <w:rsid w:val="009043CB"/>
    <w:rsid w:val="009054F7"/>
    <w:rsid w:val="00910914"/>
    <w:rsid w:val="00911546"/>
    <w:rsid w:val="009165AA"/>
    <w:rsid w:val="009200E6"/>
    <w:rsid w:val="00922E2A"/>
    <w:rsid w:val="0094264D"/>
    <w:rsid w:val="0095012A"/>
    <w:rsid w:val="0095477B"/>
    <w:rsid w:val="00956FC1"/>
    <w:rsid w:val="009673BF"/>
    <w:rsid w:val="00970A17"/>
    <w:rsid w:val="00971C57"/>
    <w:rsid w:val="009759EE"/>
    <w:rsid w:val="00986086"/>
    <w:rsid w:val="00990B22"/>
    <w:rsid w:val="0099614B"/>
    <w:rsid w:val="009961DE"/>
    <w:rsid w:val="00997F44"/>
    <w:rsid w:val="009C14A6"/>
    <w:rsid w:val="009C2DB7"/>
    <w:rsid w:val="009D362B"/>
    <w:rsid w:val="009D5484"/>
    <w:rsid w:val="009E57C2"/>
    <w:rsid w:val="009E5B5F"/>
    <w:rsid w:val="009E6AF7"/>
    <w:rsid w:val="009E6D9B"/>
    <w:rsid w:val="009E6E05"/>
    <w:rsid w:val="009E7D15"/>
    <w:rsid w:val="009F2CBB"/>
    <w:rsid w:val="00A04EA0"/>
    <w:rsid w:val="00A202BD"/>
    <w:rsid w:val="00A20D03"/>
    <w:rsid w:val="00A254BA"/>
    <w:rsid w:val="00A26420"/>
    <w:rsid w:val="00A328AB"/>
    <w:rsid w:val="00A411A9"/>
    <w:rsid w:val="00A45132"/>
    <w:rsid w:val="00A460FD"/>
    <w:rsid w:val="00A540ED"/>
    <w:rsid w:val="00A63C0D"/>
    <w:rsid w:val="00A753E2"/>
    <w:rsid w:val="00A77880"/>
    <w:rsid w:val="00A959BA"/>
    <w:rsid w:val="00A96210"/>
    <w:rsid w:val="00AB26F0"/>
    <w:rsid w:val="00AB31F0"/>
    <w:rsid w:val="00AB7246"/>
    <w:rsid w:val="00AC4AF6"/>
    <w:rsid w:val="00AC56B2"/>
    <w:rsid w:val="00AD1A45"/>
    <w:rsid w:val="00AD5524"/>
    <w:rsid w:val="00AD6421"/>
    <w:rsid w:val="00AE0CF5"/>
    <w:rsid w:val="00AE3665"/>
    <w:rsid w:val="00AE5846"/>
    <w:rsid w:val="00B07090"/>
    <w:rsid w:val="00B112F9"/>
    <w:rsid w:val="00B30E93"/>
    <w:rsid w:val="00B34814"/>
    <w:rsid w:val="00B35597"/>
    <w:rsid w:val="00B41B41"/>
    <w:rsid w:val="00B4727F"/>
    <w:rsid w:val="00B5240D"/>
    <w:rsid w:val="00B5415D"/>
    <w:rsid w:val="00B60997"/>
    <w:rsid w:val="00B62EED"/>
    <w:rsid w:val="00B63894"/>
    <w:rsid w:val="00B836E8"/>
    <w:rsid w:val="00BA7312"/>
    <w:rsid w:val="00BB0A58"/>
    <w:rsid w:val="00BB1701"/>
    <w:rsid w:val="00BB463D"/>
    <w:rsid w:val="00BB6136"/>
    <w:rsid w:val="00BB6473"/>
    <w:rsid w:val="00BE4F49"/>
    <w:rsid w:val="00BE7537"/>
    <w:rsid w:val="00BE76D6"/>
    <w:rsid w:val="00C00211"/>
    <w:rsid w:val="00C0063E"/>
    <w:rsid w:val="00C10CB3"/>
    <w:rsid w:val="00C130FE"/>
    <w:rsid w:val="00C136D0"/>
    <w:rsid w:val="00C15F9C"/>
    <w:rsid w:val="00C20C28"/>
    <w:rsid w:val="00C264F3"/>
    <w:rsid w:val="00C26976"/>
    <w:rsid w:val="00C35A18"/>
    <w:rsid w:val="00C45CE5"/>
    <w:rsid w:val="00C92E6E"/>
    <w:rsid w:val="00C948EF"/>
    <w:rsid w:val="00C9502C"/>
    <w:rsid w:val="00CA3AE8"/>
    <w:rsid w:val="00CA3BCD"/>
    <w:rsid w:val="00CA620F"/>
    <w:rsid w:val="00CB2CD5"/>
    <w:rsid w:val="00CC6BCE"/>
    <w:rsid w:val="00CD6757"/>
    <w:rsid w:val="00CE0805"/>
    <w:rsid w:val="00CE259B"/>
    <w:rsid w:val="00CE5482"/>
    <w:rsid w:val="00CE56AD"/>
    <w:rsid w:val="00CF03E4"/>
    <w:rsid w:val="00D05CEF"/>
    <w:rsid w:val="00D06094"/>
    <w:rsid w:val="00D11DDB"/>
    <w:rsid w:val="00D1486B"/>
    <w:rsid w:val="00D16497"/>
    <w:rsid w:val="00D25C4B"/>
    <w:rsid w:val="00D2745D"/>
    <w:rsid w:val="00D31433"/>
    <w:rsid w:val="00D42A2A"/>
    <w:rsid w:val="00D535E6"/>
    <w:rsid w:val="00D5471C"/>
    <w:rsid w:val="00D67F3B"/>
    <w:rsid w:val="00D734F1"/>
    <w:rsid w:val="00D8203F"/>
    <w:rsid w:val="00DA3C5D"/>
    <w:rsid w:val="00DA5E2D"/>
    <w:rsid w:val="00DA77DC"/>
    <w:rsid w:val="00DB060A"/>
    <w:rsid w:val="00DB19A8"/>
    <w:rsid w:val="00DC1209"/>
    <w:rsid w:val="00DC6A62"/>
    <w:rsid w:val="00DC7A6A"/>
    <w:rsid w:val="00DD5EDE"/>
    <w:rsid w:val="00DD6F33"/>
    <w:rsid w:val="00DE0871"/>
    <w:rsid w:val="00DE5A15"/>
    <w:rsid w:val="00DF4CB6"/>
    <w:rsid w:val="00DF7B85"/>
    <w:rsid w:val="00E00489"/>
    <w:rsid w:val="00E0270F"/>
    <w:rsid w:val="00E139CC"/>
    <w:rsid w:val="00E16110"/>
    <w:rsid w:val="00E17FC4"/>
    <w:rsid w:val="00E315BB"/>
    <w:rsid w:val="00E43DCA"/>
    <w:rsid w:val="00E44AF8"/>
    <w:rsid w:val="00E60983"/>
    <w:rsid w:val="00E61E4F"/>
    <w:rsid w:val="00E659AD"/>
    <w:rsid w:val="00E6765F"/>
    <w:rsid w:val="00E67EE6"/>
    <w:rsid w:val="00E74091"/>
    <w:rsid w:val="00E86C4E"/>
    <w:rsid w:val="00E87C6F"/>
    <w:rsid w:val="00E96128"/>
    <w:rsid w:val="00EA0FEF"/>
    <w:rsid w:val="00EA46A3"/>
    <w:rsid w:val="00EA6332"/>
    <w:rsid w:val="00EB535D"/>
    <w:rsid w:val="00ED1F7D"/>
    <w:rsid w:val="00EE3207"/>
    <w:rsid w:val="00EE5542"/>
    <w:rsid w:val="00EF58E2"/>
    <w:rsid w:val="00F0102A"/>
    <w:rsid w:val="00F047FA"/>
    <w:rsid w:val="00F04CF2"/>
    <w:rsid w:val="00F04E74"/>
    <w:rsid w:val="00F06CBF"/>
    <w:rsid w:val="00F073EA"/>
    <w:rsid w:val="00F11B6D"/>
    <w:rsid w:val="00F23779"/>
    <w:rsid w:val="00F30D3F"/>
    <w:rsid w:val="00F30FE3"/>
    <w:rsid w:val="00F4560F"/>
    <w:rsid w:val="00F527E8"/>
    <w:rsid w:val="00F538AD"/>
    <w:rsid w:val="00F60C44"/>
    <w:rsid w:val="00F65E2B"/>
    <w:rsid w:val="00F66BF1"/>
    <w:rsid w:val="00F7052E"/>
    <w:rsid w:val="00F7517A"/>
    <w:rsid w:val="00F752AB"/>
    <w:rsid w:val="00F93DDC"/>
    <w:rsid w:val="00F963D9"/>
    <w:rsid w:val="00FA1FDD"/>
    <w:rsid w:val="00FA5AB2"/>
    <w:rsid w:val="00FA5D8C"/>
    <w:rsid w:val="00FA60A2"/>
    <w:rsid w:val="00FB2FF1"/>
    <w:rsid w:val="00FB79C5"/>
    <w:rsid w:val="00FC29C1"/>
    <w:rsid w:val="00FD161E"/>
    <w:rsid w:val="00FD2B45"/>
    <w:rsid w:val="00FE1727"/>
    <w:rsid w:val="00FF0535"/>
    <w:rsid w:val="00FF171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7A3611"/>
  <w15:chartTrackingRefBased/>
  <w15:docId w15:val="{F62386E4-03B1-458B-8157-0F41C3C8A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15C7"/>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986086"/>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575D7F"/>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986086"/>
    <w:rPr>
      <w:rFonts w:ascii="Arial" w:eastAsia="MS Gothic" w:hAnsi="Arial" w:cs="Times New Roman"/>
      <w:kern w:val="28"/>
      <w:sz w:val="28"/>
      <w:szCs w:val="20"/>
      <w:lang w:val="en-GB" w:eastAsia="ja-JP"/>
    </w:rPr>
  </w:style>
  <w:style w:type="table" w:styleId="a3">
    <w:name w:val="Table Grid"/>
    <w:basedOn w:val="a1"/>
    <w:rsid w:val="00986086"/>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semiHidden/>
    <w:rsid w:val="00986086"/>
    <w:rPr>
      <w:sz w:val="18"/>
      <w:szCs w:val="18"/>
    </w:rPr>
  </w:style>
  <w:style w:type="paragraph" w:styleId="a5">
    <w:name w:val="annotation text"/>
    <w:basedOn w:val="a"/>
    <w:link w:val="Char"/>
    <w:semiHidden/>
    <w:rsid w:val="00986086"/>
  </w:style>
  <w:style w:type="character" w:customStyle="1" w:styleId="Char">
    <w:name w:val="메모 텍스트 Char"/>
    <w:basedOn w:val="a0"/>
    <w:link w:val="a5"/>
    <w:semiHidden/>
    <w:rsid w:val="00986086"/>
    <w:rPr>
      <w:rFonts w:ascii="Times New Roman" w:eastAsia="MS Mincho" w:hAnsi="Times New Roman" w:cs="Times New Roman"/>
      <w:kern w:val="0"/>
      <w:szCs w:val="20"/>
      <w:lang w:val="en-GB" w:eastAsia="en-US"/>
    </w:rPr>
  </w:style>
  <w:style w:type="paragraph" w:customStyle="1" w:styleId="References">
    <w:name w:val="References"/>
    <w:basedOn w:val="a"/>
    <w:rsid w:val="00986086"/>
    <w:pPr>
      <w:numPr>
        <w:numId w:val="2"/>
      </w:numPr>
      <w:autoSpaceDE w:val="0"/>
      <w:autoSpaceDN w:val="0"/>
      <w:spacing w:after="60"/>
    </w:pPr>
    <w:rPr>
      <w:rFonts w:eastAsia="SimSun"/>
      <w:sz w:val="22"/>
      <w:szCs w:val="16"/>
      <w:lang w:val="en-US"/>
    </w:rPr>
  </w:style>
  <w:style w:type="paragraph" w:customStyle="1" w:styleId="Doc">
    <w:name w:val="Doc"/>
    <w:basedOn w:val="a"/>
    <w:link w:val="DocChar"/>
    <w:qFormat/>
    <w:rsid w:val="00986086"/>
    <w:pPr>
      <w:ind w:left="0" w:firstLineChars="250" w:firstLine="550"/>
    </w:pPr>
    <w:rPr>
      <w:sz w:val="22"/>
      <w:szCs w:val="22"/>
      <w:lang w:val="en-US" w:eastAsia="ko-KR"/>
    </w:rPr>
  </w:style>
  <w:style w:type="character" w:customStyle="1" w:styleId="DocChar">
    <w:name w:val="Doc Char"/>
    <w:basedOn w:val="a0"/>
    <w:link w:val="Doc"/>
    <w:rsid w:val="00986086"/>
    <w:rPr>
      <w:rFonts w:ascii="Times New Roman" w:eastAsia="MS Mincho" w:hAnsi="Times New Roman" w:cs="Times New Roman"/>
      <w:kern w:val="0"/>
      <w:sz w:val="22"/>
    </w:rPr>
  </w:style>
  <w:style w:type="paragraph" w:customStyle="1" w:styleId="proposal">
    <w:name w:val="proposal"/>
    <w:basedOn w:val="a"/>
    <w:link w:val="proposalChar"/>
    <w:qFormat/>
    <w:rsid w:val="00986086"/>
    <w:pPr>
      <w:ind w:left="0" w:firstLine="0"/>
    </w:pPr>
    <w:rPr>
      <w:rFonts w:eastAsiaTheme="minorEastAsia"/>
      <w:b/>
      <w:i/>
      <w:sz w:val="22"/>
      <w:szCs w:val="22"/>
      <w:lang w:val="en-US" w:eastAsia="ko-KR"/>
    </w:rPr>
  </w:style>
  <w:style w:type="character" w:customStyle="1" w:styleId="proposalChar">
    <w:name w:val="proposal Char"/>
    <w:basedOn w:val="a0"/>
    <w:link w:val="proposal"/>
    <w:rsid w:val="00986086"/>
    <w:rPr>
      <w:rFonts w:ascii="Times New Roman" w:hAnsi="Times New Roman" w:cs="Times New Roman"/>
      <w:b/>
      <w:i/>
      <w:kern w:val="0"/>
      <w:sz w:val="22"/>
    </w:rPr>
  </w:style>
  <w:style w:type="paragraph" w:customStyle="1" w:styleId="TAL">
    <w:name w:val="TAL"/>
    <w:basedOn w:val="a"/>
    <w:rsid w:val="00986086"/>
    <w:pPr>
      <w:keepNext/>
      <w:keepLines/>
      <w:spacing w:before="0" w:after="0" w:line="240" w:lineRule="auto"/>
      <w:ind w:left="0" w:firstLine="0"/>
      <w:jc w:val="left"/>
    </w:pPr>
    <w:rPr>
      <w:rFonts w:ascii="Arial" w:eastAsiaTheme="minorEastAsia" w:hAnsi="Arial"/>
      <w:sz w:val="18"/>
    </w:rPr>
  </w:style>
  <w:style w:type="table" w:styleId="4-1">
    <w:name w:val="List Table 4 Accent 1"/>
    <w:basedOn w:val="a1"/>
    <w:uiPriority w:val="49"/>
    <w:rsid w:val="00986086"/>
    <w:pPr>
      <w:spacing w:after="0" w:line="240" w:lineRule="auto"/>
      <w:jc w:val="left"/>
    </w:pPr>
    <w:rPr>
      <w:rFonts w:ascii="Times New Roman" w:eastAsia="바탕" w:hAnsi="Times New Roman" w:cs="Times New Roman"/>
      <w:kern w:val="0"/>
      <w:szCs w:val="20"/>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a6">
    <w:name w:val="Balloon Text"/>
    <w:basedOn w:val="a"/>
    <w:link w:val="Char0"/>
    <w:uiPriority w:val="99"/>
    <w:semiHidden/>
    <w:unhideWhenUsed/>
    <w:rsid w:val="00986086"/>
    <w:pPr>
      <w:spacing w:before="0"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6"/>
    <w:uiPriority w:val="99"/>
    <w:semiHidden/>
    <w:rsid w:val="00986086"/>
    <w:rPr>
      <w:rFonts w:asciiTheme="majorHAnsi" w:eastAsiaTheme="majorEastAsia" w:hAnsiTheme="majorHAnsi" w:cstheme="majorBidi"/>
      <w:kern w:val="0"/>
      <w:sz w:val="18"/>
      <w:szCs w:val="18"/>
      <w:lang w:val="en-GB" w:eastAsia="en-US"/>
    </w:rPr>
  </w:style>
  <w:style w:type="paragraph" w:styleId="a7">
    <w:name w:val="header"/>
    <w:basedOn w:val="a"/>
    <w:link w:val="Char1"/>
    <w:uiPriority w:val="99"/>
    <w:unhideWhenUsed/>
    <w:rsid w:val="00F30D3F"/>
    <w:pPr>
      <w:tabs>
        <w:tab w:val="center" w:pos="4513"/>
        <w:tab w:val="right" w:pos="9026"/>
      </w:tabs>
      <w:snapToGrid w:val="0"/>
    </w:pPr>
  </w:style>
  <w:style w:type="character" w:customStyle="1" w:styleId="Char1">
    <w:name w:val="머리글 Char"/>
    <w:basedOn w:val="a0"/>
    <w:link w:val="a7"/>
    <w:uiPriority w:val="99"/>
    <w:rsid w:val="00F30D3F"/>
    <w:rPr>
      <w:rFonts w:ascii="Times New Roman" w:eastAsia="MS Mincho" w:hAnsi="Times New Roman" w:cs="Times New Roman"/>
      <w:kern w:val="0"/>
      <w:szCs w:val="20"/>
      <w:lang w:val="en-GB" w:eastAsia="en-US"/>
    </w:rPr>
  </w:style>
  <w:style w:type="paragraph" w:styleId="a8">
    <w:name w:val="footer"/>
    <w:basedOn w:val="a"/>
    <w:link w:val="Char2"/>
    <w:uiPriority w:val="99"/>
    <w:unhideWhenUsed/>
    <w:rsid w:val="00F30D3F"/>
    <w:pPr>
      <w:tabs>
        <w:tab w:val="center" w:pos="4513"/>
        <w:tab w:val="right" w:pos="9026"/>
      </w:tabs>
      <w:snapToGrid w:val="0"/>
    </w:pPr>
  </w:style>
  <w:style w:type="character" w:customStyle="1" w:styleId="Char2">
    <w:name w:val="바닥글 Char"/>
    <w:basedOn w:val="a0"/>
    <w:link w:val="a8"/>
    <w:uiPriority w:val="99"/>
    <w:rsid w:val="00F30D3F"/>
    <w:rPr>
      <w:rFonts w:ascii="Times New Roman" w:eastAsia="MS Mincho" w:hAnsi="Times New Roman" w:cs="Times New Roman"/>
      <w:kern w:val="0"/>
      <w:szCs w:val="20"/>
      <w:lang w:val="en-GB" w:eastAsia="en-US"/>
    </w:rPr>
  </w:style>
  <w:style w:type="table" w:styleId="5">
    <w:name w:val="Plain Table 5"/>
    <w:basedOn w:val="a1"/>
    <w:uiPriority w:val="45"/>
    <w:rsid w:val="00554D1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
    <w:name w:val="Grid Table 3"/>
    <w:basedOn w:val="a1"/>
    <w:uiPriority w:val="48"/>
    <w:rsid w:val="00554D1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
    <w:name w:val="Grid Table 4"/>
    <w:basedOn w:val="a1"/>
    <w:uiPriority w:val="49"/>
    <w:rsid w:val="00554D1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0">
    <w:name w:val="Grid Table 5 Dark"/>
    <w:basedOn w:val="a1"/>
    <w:uiPriority w:val="50"/>
    <w:rsid w:val="00554D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10">
    <w:name w:val="Grid Table 4 Accent 1"/>
    <w:basedOn w:val="a1"/>
    <w:uiPriority w:val="49"/>
    <w:rsid w:val="00554D10"/>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a9">
    <w:name w:val="Placeholder Text"/>
    <w:basedOn w:val="a0"/>
    <w:uiPriority w:val="99"/>
    <w:semiHidden/>
    <w:rsid w:val="0032018C"/>
    <w:rPr>
      <w:color w:val="808080"/>
    </w:rPr>
  </w:style>
  <w:style w:type="paragraph" w:customStyle="1" w:styleId="agreementHEAD">
    <w:name w:val="agreement HEAD"/>
    <w:basedOn w:val="a"/>
    <w:link w:val="agreementHEADChar"/>
    <w:qFormat/>
    <w:rsid w:val="004101D0"/>
    <w:pPr>
      <w:spacing w:before="0" w:after="0" w:line="240" w:lineRule="exact"/>
      <w:ind w:left="0" w:firstLine="0"/>
      <w:jc w:val="left"/>
    </w:pPr>
    <w:rPr>
      <w:b/>
      <w:u w:val="single"/>
    </w:rPr>
  </w:style>
  <w:style w:type="character" w:customStyle="1" w:styleId="agreementHEADChar">
    <w:name w:val="agreement HEAD Char"/>
    <w:basedOn w:val="a0"/>
    <w:link w:val="agreementHEAD"/>
    <w:rsid w:val="004101D0"/>
    <w:rPr>
      <w:rFonts w:ascii="Times New Roman" w:eastAsia="MS Mincho" w:hAnsi="Times New Roman" w:cs="Times New Roman"/>
      <w:b/>
      <w:kern w:val="0"/>
      <w:szCs w:val="20"/>
      <w:u w:val="single"/>
      <w:lang w:val="en-GB" w:eastAsia="en-US"/>
    </w:rPr>
  </w:style>
  <w:style w:type="paragraph" w:customStyle="1" w:styleId="Comments">
    <w:name w:val="Comments"/>
    <w:basedOn w:val="a"/>
    <w:link w:val="CommentsChar"/>
    <w:qFormat/>
    <w:rsid w:val="005031C7"/>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5031C7"/>
    <w:rPr>
      <w:rFonts w:ascii="Arial" w:eastAsia="MS Mincho" w:hAnsi="Arial" w:cs="Times New Roman"/>
      <w:i/>
      <w:kern w:val="0"/>
      <w:sz w:val="18"/>
      <w:szCs w:val="24"/>
      <w:lang w:val="en-GB" w:eastAsia="en-GB"/>
    </w:rPr>
  </w:style>
  <w:style w:type="paragraph" w:styleId="aa">
    <w:name w:val="annotation subject"/>
    <w:basedOn w:val="a5"/>
    <w:next w:val="a5"/>
    <w:link w:val="Char3"/>
    <w:uiPriority w:val="99"/>
    <w:semiHidden/>
    <w:unhideWhenUsed/>
    <w:rsid w:val="002B1E18"/>
    <w:pPr>
      <w:jc w:val="left"/>
    </w:pPr>
    <w:rPr>
      <w:b/>
      <w:bCs/>
    </w:rPr>
  </w:style>
  <w:style w:type="character" w:customStyle="1" w:styleId="Char3">
    <w:name w:val="메모 주제 Char"/>
    <w:basedOn w:val="Char"/>
    <w:link w:val="aa"/>
    <w:uiPriority w:val="99"/>
    <w:semiHidden/>
    <w:rsid w:val="002B1E18"/>
    <w:rPr>
      <w:rFonts w:ascii="Times New Roman" w:eastAsia="MS Mincho" w:hAnsi="Times New Roman" w:cs="Times New Roman"/>
      <w:b/>
      <w:bCs/>
      <w:kern w:val="0"/>
      <w:szCs w:val="20"/>
      <w:lang w:val="en-GB" w:eastAsia="en-US"/>
    </w:rPr>
  </w:style>
  <w:style w:type="paragraph" w:styleId="ab">
    <w:name w:val="Revision"/>
    <w:hidden/>
    <w:uiPriority w:val="99"/>
    <w:semiHidden/>
    <w:rsid w:val="002B1E18"/>
    <w:pPr>
      <w:spacing w:after="0" w:line="240" w:lineRule="auto"/>
      <w:jc w:val="left"/>
    </w:pPr>
    <w:rPr>
      <w:rFonts w:ascii="Times New Roman" w:eastAsia="MS Mincho" w:hAnsi="Times New Roman" w:cs="Times New Roman"/>
      <w:kern w:val="0"/>
      <w:szCs w:val="20"/>
      <w:lang w:val="en-GB" w:eastAsia="en-US"/>
    </w:rPr>
  </w:style>
  <w:style w:type="paragraph" w:styleId="ac">
    <w:name w:val="No Spacing"/>
    <w:uiPriority w:val="1"/>
    <w:qFormat/>
    <w:rsid w:val="00F60C44"/>
    <w:pPr>
      <w:spacing w:after="0" w:line="240" w:lineRule="auto"/>
      <w:ind w:left="851" w:hanging="284"/>
    </w:pPr>
    <w:rPr>
      <w:rFonts w:ascii="Times New Roman" w:eastAsia="MS Mincho" w:hAnsi="Times New Roman" w:cs="Times New Roman"/>
      <w:kern w:val="0"/>
      <w:szCs w:val="20"/>
      <w:lang w:val="en-GB" w:eastAsia="en-US"/>
    </w:rPr>
  </w:style>
  <w:style w:type="paragraph" w:styleId="ad">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列表段落11"/>
    <w:basedOn w:val="a"/>
    <w:link w:val="Char4"/>
    <w:uiPriority w:val="34"/>
    <w:qFormat/>
    <w:rsid w:val="00D535E6"/>
    <w:pPr>
      <w:spacing w:before="0" w:after="0" w:line="240" w:lineRule="auto"/>
      <w:ind w:leftChars="400" w:left="840" w:firstLine="0"/>
      <w:jc w:val="left"/>
    </w:pPr>
    <w:rPr>
      <w:rFonts w:ascii="Times" w:eastAsia="바탕" w:hAnsi="Times"/>
      <w:szCs w:val="24"/>
      <w:lang w:eastAsia="x-none"/>
    </w:rPr>
  </w:style>
  <w:style w:type="character" w:customStyle="1" w:styleId="Char4">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d"/>
    <w:uiPriority w:val="34"/>
    <w:qFormat/>
    <w:rsid w:val="00D535E6"/>
    <w:rPr>
      <w:rFonts w:ascii="Times" w:eastAsia="바탕" w:hAnsi="Times" w:cs="Times New Roman"/>
      <w:kern w:val="0"/>
      <w:szCs w:val="24"/>
      <w:lang w:val="en-GB" w:eastAsia="x-none"/>
    </w:rPr>
  </w:style>
  <w:style w:type="paragraph" w:customStyle="1" w:styleId="B1">
    <w:name w:val="B1"/>
    <w:basedOn w:val="a"/>
    <w:link w:val="B1Zchn"/>
    <w:qFormat/>
    <w:rsid w:val="00884B94"/>
    <w:pPr>
      <w:spacing w:before="0" w:line="240" w:lineRule="auto"/>
      <w:ind w:left="568"/>
      <w:jc w:val="left"/>
    </w:pPr>
    <w:rPr>
      <w:rFonts w:eastAsiaTheme="minorEastAsia"/>
      <w:lang w:val="x-none"/>
    </w:rPr>
  </w:style>
  <w:style w:type="character" w:customStyle="1" w:styleId="B1Zchn">
    <w:name w:val="B1 Zchn"/>
    <w:link w:val="B1"/>
    <w:qFormat/>
    <w:rsid w:val="00884B94"/>
    <w:rPr>
      <w:rFonts w:ascii="Times New Roman" w:hAnsi="Times New Roman" w:cs="Times New Roman"/>
      <w:kern w:val="0"/>
      <w:szCs w:val="20"/>
      <w:lang w:val="x-none" w:eastAsia="en-US"/>
    </w:rPr>
  </w:style>
  <w:style w:type="character" w:styleId="ae">
    <w:name w:val="Strong"/>
    <w:uiPriority w:val="22"/>
    <w:qFormat/>
    <w:rsid w:val="00884B94"/>
    <w:rPr>
      <w:b/>
      <w:bCs/>
    </w:rPr>
  </w:style>
  <w:style w:type="paragraph" w:styleId="af">
    <w:name w:val="Body Text"/>
    <w:basedOn w:val="a"/>
    <w:link w:val="Char5"/>
    <w:rsid w:val="00575D7F"/>
    <w:pPr>
      <w:spacing w:before="0" w:line="259" w:lineRule="auto"/>
      <w:ind w:left="0" w:firstLine="0"/>
      <w:jc w:val="left"/>
    </w:pPr>
    <w:rPr>
      <w:rFonts w:eastAsia="맑은 고딕"/>
    </w:rPr>
  </w:style>
  <w:style w:type="character" w:customStyle="1" w:styleId="Char5">
    <w:name w:val="본문 Char"/>
    <w:basedOn w:val="a0"/>
    <w:link w:val="af"/>
    <w:rsid w:val="00575D7F"/>
    <w:rPr>
      <w:rFonts w:ascii="Times New Roman" w:eastAsia="맑은 고딕" w:hAnsi="Times New Roman" w:cs="Times New Roman"/>
      <w:kern w:val="0"/>
      <w:szCs w:val="20"/>
      <w:lang w:val="en-GB" w:eastAsia="en-US"/>
    </w:rPr>
  </w:style>
  <w:style w:type="character" w:customStyle="1" w:styleId="2Char">
    <w:name w:val="제목 2 Char"/>
    <w:basedOn w:val="a0"/>
    <w:link w:val="2"/>
    <w:uiPriority w:val="9"/>
    <w:semiHidden/>
    <w:rsid w:val="00575D7F"/>
    <w:rPr>
      <w:rFonts w:asciiTheme="majorHAnsi" w:eastAsiaTheme="majorEastAsia" w:hAnsiTheme="majorHAnsi" w:cstheme="majorBidi"/>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4230">
      <w:bodyDiv w:val="1"/>
      <w:marLeft w:val="0"/>
      <w:marRight w:val="0"/>
      <w:marTop w:val="0"/>
      <w:marBottom w:val="0"/>
      <w:divBdr>
        <w:top w:val="none" w:sz="0" w:space="0" w:color="auto"/>
        <w:left w:val="none" w:sz="0" w:space="0" w:color="auto"/>
        <w:bottom w:val="none" w:sz="0" w:space="0" w:color="auto"/>
        <w:right w:val="none" w:sz="0" w:space="0" w:color="auto"/>
      </w:divBdr>
    </w:div>
    <w:div w:id="26489892">
      <w:bodyDiv w:val="1"/>
      <w:marLeft w:val="0"/>
      <w:marRight w:val="0"/>
      <w:marTop w:val="0"/>
      <w:marBottom w:val="0"/>
      <w:divBdr>
        <w:top w:val="none" w:sz="0" w:space="0" w:color="auto"/>
        <w:left w:val="none" w:sz="0" w:space="0" w:color="auto"/>
        <w:bottom w:val="none" w:sz="0" w:space="0" w:color="auto"/>
        <w:right w:val="none" w:sz="0" w:space="0" w:color="auto"/>
      </w:divBdr>
    </w:div>
    <w:div w:id="326904643">
      <w:bodyDiv w:val="1"/>
      <w:marLeft w:val="0"/>
      <w:marRight w:val="0"/>
      <w:marTop w:val="0"/>
      <w:marBottom w:val="0"/>
      <w:divBdr>
        <w:top w:val="none" w:sz="0" w:space="0" w:color="auto"/>
        <w:left w:val="none" w:sz="0" w:space="0" w:color="auto"/>
        <w:bottom w:val="none" w:sz="0" w:space="0" w:color="auto"/>
        <w:right w:val="none" w:sz="0" w:space="0" w:color="auto"/>
      </w:divBdr>
    </w:div>
    <w:div w:id="415398200">
      <w:bodyDiv w:val="1"/>
      <w:marLeft w:val="0"/>
      <w:marRight w:val="0"/>
      <w:marTop w:val="0"/>
      <w:marBottom w:val="0"/>
      <w:divBdr>
        <w:top w:val="none" w:sz="0" w:space="0" w:color="auto"/>
        <w:left w:val="none" w:sz="0" w:space="0" w:color="auto"/>
        <w:bottom w:val="none" w:sz="0" w:space="0" w:color="auto"/>
        <w:right w:val="none" w:sz="0" w:space="0" w:color="auto"/>
      </w:divBdr>
    </w:div>
    <w:div w:id="529759549">
      <w:bodyDiv w:val="1"/>
      <w:marLeft w:val="0"/>
      <w:marRight w:val="0"/>
      <w:marTop w:val="0"/>
      <w:marBottom w:val="0"/>
      <w:divBdr>
        <w:top w:val="none" w:sz="0" w:space="0" w:color="auto"/>
        <w:left w:val="none" w:sz="0" w:space="0" w:color="auto"/>
        <w:bottom w:val="none" w:sz="0" w:space="0" w:color="auto"/>
        <w:right w:val="none" w:sz="0" w:space="0" w:color="auto"/>
      </w:divBdr>
    </w:div>
    <w:div w:id="558516796">
      <w:bodyDiv w:val="1"/>
      <w:marLeft w:val="0"/>
      <w:marRight w:val="0"/>
      <w:marTop w:val="0"/>
      <w:marBottom w:val="0"/>
      <w:divBdr>
        <w:top w:val="none" w:sz="0" w:space="0" w:color="auto"/>
        <w:left w:val="none" w:sz="0" w:space="0" w:color="auto"/>
        <w:bottom w:val="none" w:sz="0" w:space="0" w:color="auto"/>
        <w:right w:val="none" w:sz="0" w:space="0" w:color="auto"/>
      </w:divBdr>
    </w:div>
    <w:div w:id="648167597">
      <w:bodyDiv w:val="1"/>
      <w:marLeft w:val="0"/>
      <w:marRight w:val="0"/>
      <w:marTop w:val="0"/>
      <w:marBottom w:val="0"/>
      <w:divBdr>
        <w:top w:val="none" w:sz="0" w:space="0" w:color="auto"/>
        <w:left w:val="none" w:sz="0" w:space="0" w:color="auto"/>
        <w:bottom w:val="none" w:sz="0" w:space="0" w:color="auto"/>
        <w:right w:val="none" w:sz="0" w:space="0" w:color="auto"/>
      </w:divBdr>
      <w:divsChild>
        <w:div w:id="1073314722">
          <w:marLeft w:val="0"/>
          <w:marRight w:val="0"/>
          <w:marTop w:val="0"/>
          <w:marBottom w:val="0"/>
          <w:divBdr>
            <w:top w:val="none" w:sz="0" w:space="0" w:color="auto"/>
            <w:left w:val="none" w:sz="0" w:space="0" w:color="auto"/>
            <w:bottom w:val="none" w:sz="0" w:space="0" w:color="auto"/>
            <w:right w:val="none" w:sz="0" w:space="0" w:color="auto"/>
          </w:divBdr>
          <w:divsChild>
            <w:div w:id="1311208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26895">
      <w:bodyDiv w:val="1"/>
      <w:marLeft w:val="0"/>
      <w:marRight w:val="0"/>
      <w:marTop w:val="0"/>
      <w:marBottom w:val="0"/>
      <w:divBdr>
        <w:top w:val="none" w:sz="0" w:space="0" w:color="auto"/>
        <w:left w:val="none" w:sz="0" w:space="0" w:color="auto"/>
        <w:bottom w:val="none" w:sz="0" w:space="0" w:color="auto"/>
        <w:right w:val="none" w:sz="0" w:space="0" w:color="auto"/>
      </w:divBdr>
    </w:div>
    <w:div w:id="971786051">
      <w:bodyDiv w:val="1"/>
      <w:marLeft w:val="0"/>
      <w:marRight w:val="0"/>
      <w:marTop w:val="0"/>
      <w:marBottom w:val="0"/>
      <w:divBdr>
        <w:top w:val="none" w:sz="0" w:space="0" w:color="auto"/>
        <w:left w:val="none" w:sz="0" w:space="0" w:color="auto"/>
        <w:bottom w:val="none" w:sz="0" w:space="0" w:color="auto"/>
        <w:right w:val="none" w:sz="0" w:space="0" w:color="auto"/>
      </w:divBdr>
    </w:div>
    <w:div w:id="1019701384">
      <w:bodyDiv w:val="1"/>
      <w:marLeft w:val="0"/>
      <w:marRight w:val="0"/>
      <w:marTop w:val="0"/>
      <w:marBottom w:val="0"/>
      <w:divBdr>
        <w:top w:val="none" w:sz="0" w:space="0" w:color="auto"/>
        <w:left w:val="none" w:sz="0" w:space="0" w:color="auto"/>
        <w:bottom w:val="none" w:sz="0" w:space="0" w:color="auto"/>
        <w:right w:val="none" w:sz="0" w:space="0" w:color="auto"/>
      </w:divBdr>
    </w:div>
    <w:div w:id="1456026619">
      <w:bodyDiv w:val="1"/>
      <w:marLeft w:val="0"/>
      <w:marRight w:val="0"/>
      <w:marTop w:val="0"/>
      <w:marBottom w:val="0"/>
      <w:divBdr>
        <w:top w:val="none" w:sz="0" w:space="0" w:color="auto"/>
        <w:left w:val="none" w:sz="0" w:space="0" w:color="auto"/>
        <w:bottom w:val="none" w:sz="0" w:space="0" w:color="auto"/>
        <w:right w:val="none" w:sz="0" w:space="0" w:color="auto"/>
      </w:divBdr>
    </w:div>
    <w:div w:id="1484740360">
      <w:bodyDiv w:val="1"/>
      <w:marLeft w:val="0"/>
      <w:marRight w:val="0"/>
      <w:marTop w:val="0"/>
      <w:marBottom w:val="0"/>
      <w:divBdr>
        <w:top w:val="none" w:sz="0" w:space="0" w:color="auto"/>
        <w:left w:val="none" w:sz="0" w:space="0" w:color="auto"/>
        <w:bottom w:val="none" w:sz="0" w:space="0" w:color="auto"/>
        <w:right w:val="none" w:sz="0" w:space="0" w:color="auto"/>
      </w:divBdr>
    </w:div>
    <w:div w:id="1587378712">
      <w:bodyDiv w:val="1"/>
      <w:marLeft w:val="0"/>
      <w:marRight w:val="0"/>
      <w:marTop w:val="0"/>
      <w:marBottom w:val="0"/>
      <w:divBdr>
        <w:top w:val="none" w:sz="0" w:space="0" w:color="auto"/>
        <w:left w:val="none" w:sz="0" w:space="0" w:color="auto"/>
        <w:bottom w:val="none" w:sz="0" w:space="0" w:color="auto"/>
        <w:right w:val="none" w:sz="0" w:space="0" w:color="auto"/>
      </w:divBdr>
    </w:div>
    <w:div w:id="1662541819">
      <w:bodyDiv w:val="1"/>
      <w:marLeft w:val="0"/>
      <w:marRight w:val="0"/>
      <w:marTop w:val="0"/>
      <w:marBottom w:val="0"/>
      <w:divBdr>
        <w:top w:val="none" w:sz="0" w:space="0" w:color="auto"/>
        <w:left w:val="none" w:sz="0" w:space="0" w:color="auto"/>
        <w:bottom w:val="none" w:sz="0" w:space="0" w:color="auto"/>
        <w:right w:val="none" w:sz="0" w:space="0" w:color="auto"/>
      </w:divBdr>
    </w:div>
    <w:div w:id="2041976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1310</Words>
  <Characters>7471</Characters>
  <Application>Microsoft Office Word</Application>
  <DocSecurity>0</DocSecurity>
  <Lines>62</Lines>
  <Paragraphs>17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Duckhyun Bae</dc:creator>
  <cp:keywords/>
  <dc:description/>
  <cp:lastModifiedBy>Duckhyun Bae</cp:lastModifiedBy>
  <cp:revision>5</cp:revision>
  <dcterms:created xsi:type="dcterms:W3CDTF">2020-05-12T10:28:00Z</dcterms:created>
  <dcterms:modified xsi:type="dcterms:W3CDTF">2020-05-14T11:44:00Z</dcterms:modified>
</cp:coreProperties>
</file>